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0BE706A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32EE3" w:rsidRPr="00C32EE3">
        <w:rPr>
          <w:rFonts w:ascii="Arial" w:eastAsia="Arial" w:hAnsi="Arial" w:cs="Arial"/>
          <w:sz w:val="24"/>
          <w:szCs w:val="24"/>
        </w:rPr>
        <w:t>SR1045680612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56F2D922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934A32">
        <w:rPr>
          <w:rFonts w:ascii="Arial" w:eastAsia="Arial" w:hAnsi="Arial" w:cs="Arial"/>
          <w:sz w:val="24"/>
          <w:szCs w:val="24"/>
        </w:rPr>
        <w:t>IFF Research Ltd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0" w14:textId="70C896AD" w:rsidR="00FC64D8" w:rsidRDefault="00916670" w:rsidP="00934A32">
      <w:pPr>
        <w:spacing w:line="240" w:lineRule="auto"/>
        <w:ind w:left="3600" w:hanging="36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934A32">
        <w:rPr>
          <w:rFonts w:ascii="Arial" w:eastAsia="Arial" w:hAnsi="Arial" w:cs="Arial"/>
          <w:sz w:val="24"/>
          <w:szCs w:val="24"/>
        </w:rPr>
        <w:t>St Magnus House, 3 Lower Thames Street, London, EC3R 6HD</w:t>
      </w:r>
    </w:p>
    <w:p w14:paraId="5116D381" w14:textId="35B46AA8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934A32" w:rsidRPr="00934A32">
        <w:rPr>
          <w:rFonts w:ascii="Arial" w:eastAsia="Arial" w:hAnsi="Arial" w:cs="Arial"/>
          <w:sz w:val="24"/>
          <w:szCs w:val="24"/>
        </w:rPr>
        <w:t>849983</w:t>
      </w:r>
    </w:p>
    <w:p w14:paraId="5116D382" w14:textId="55251DF7" w:rsidR="00FC64D8" w:rsidRPr="00934A32" w:rsidRDefault="00916670">
      <w:pPr>
        <w:spacing w:line="240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934A32" w:rsidRPr="00934A32">
        <w:rPr>
          <w:rFonts w:ascii="Arial" w:eastAsia="Arial" w:hAnsi="Arial" w:cs="Arial"/>
          <w:bCs/>
          <w:sz w:val="24"/>
          <w:szCs w:val="24"/>
        </w:rPr>
        <w:t>To be confirmed</w:t>
      </w:r>
    </w:p>
    <w:p w14:paraId="5116D383" w14:textId="5E9B0D81" w:rsidR="00FC64D8" w:rsidRPr="00934A32" w:rsidRDefault="00916670">
      <w:pPr>
        <w:spacing w:line="240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ID: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  <w:r w:rsidR="00934A32">
        <w:rPr>
          <w:rFonts w:ascii="Arial" w:eastAsia="Arial" w:hAnsi="Arial" w:cs="Arial"/>
          <w:bCs/>
          <w:sz w:val="24"/>
          <w:szCs w:val="24"/>
        </w:rPr>
        <w:t>XXX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75EDE052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7E7F31">
        <w:rPr>
          <w:rFonts w:ascii="Arial" w:eastAsia="Arial" w:hAnsi="Arial" w:cs="Arial"/>
          <w:sz w:val="24"/>
          <w:szCs w:val="24"/>
        </w:rPr>
        <w:t>14</w:t>
      </w:r>
      <w:r w:rsidR="007E7F31" w:rsidRPr="007E7F31">
        <w:rPr>
          <w:rFonts w:ascii="Arial" w:eastAsia="Arial" w:hAnsi="Arial" w:cs="Arial"/>
          <w:sz w:val="24"/>
          <w:szCs w:val="24"/>
          <w:vertAlign w:val="superscript"/>
        </w:rPr>
        <w:t>th</w:t>
      </w:r>
      <w:r w:rsidR="007E7F31">
        <w:rPr>
          <w:rFonts w:ascii="Arial" w:eastAsia="Arial" w:hAnsi="Arial" w:cs="Arial"/>
          <w:sz w:val="24"/>
          <w:szCs w:val="24"/>
        </w:rPr>
        <w:t xml:space="preserve"> October 2022.</w:t>
      </w:r>
    </w:p>
    <w:p w14:paraId="41C3ACFD" w14:textId="77777777" w:rsidR="007E7F31" w:rsidRDefault="007E7F31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38E" w14:textId="55A32278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C32EE3" w:rsidRPr="00C32EE3">
        <w:rPr>
          <w:rFonts w:ascii="Arial" w:eastAsia="Arial" w:hAnsi="Arial" w:cs="Arial"/>
          <w:sz w:val="24"/>
          <w:szCs w:val="24"/>
        </w:rPr>
        <w:t xml:space="preserve">SR1045680612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C32EE3" w:rsidRPr="00C32EE3">
        <w:rPr>
          <w:rFonts w:ascii="Arial" w:eastAsia="Arial" w:hAnsi="Arial" w:cs="Arial"/>
          <w:sz w:val="24"/>
          <w:szCs w:val="24"/>
        </w:rPr>
        <w:t>research aimed at exploring income tax self-assessment (ITSA) customers’ perceptions of the benefits, challenges, and impacts of a flexible model of Timely Payment.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tbl>
      <w:tblPr>
        <w:tblW w:w="6340" w:type="dxa"/>
        <w:tblLook w:val="04A0" w:firstRow="1" w:lastRow="0" w:firstColumn="1" w:lastColumn="0" w:noHBand="0" w:noVBand="1"/>
      </w:tblPr>
      <w:tblGrid>
        <w:gridCol w:w="3960"/>
        <w:gridCol w:w="2380"/>
      </w:tblGrid>
      <w:tr w:rsidR="00C3045B" w:rsidRPr="00C3045B" w14:paraId="3D50E96B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3791" w14:textId="40BAEC91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Application of the selected filters generated 38 suppliers</w:t>
            </w:r>
          </w:p>
          <w:p w14:paraId="07071CC7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34FC3D03" w14:textId="65431428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Subject Area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6ECF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Filters applied</w:t>
            </w:r>
          </w:p>
        </w:tc>
      </w:tr>
      <w:tr w:rsidR="00C3045B" w:rsidRPr="00C3045B" w14:paraId="3F846BF3" w14:textId="77777777" w:rsidTr="00C3045B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8F20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Governent and International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B5FC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Central government</w:t>
            </w:r>
          </w:p>
        </w:tc>
      </w:tr>
      <w:tr w:rsidR="00C3045B" w:rsidRPr="00C3045B" w14:paraId="420E203C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163A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Business, Finance and the Economy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79DD1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Taxation- personal</w:t>
            </w:r>
          </w:p>
        </w:tc>
      </w:tr>
      <w:tr w:rsidR="00C3045B" w:rsidRPr="00C3045B" w14:paraId="5F8B8BDE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7850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58B9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Taxation- business</w:t>
            </w:r>
          </w:p>
        </w:tc>
      </w:tr>
      <w:tr w:rsidR="00C3045B" w:rsidRPr="00C3045B" w14:paraId="07B3C512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BB9D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2219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3045B" w:rsidRPr="00C3045B" w14:paraId="788D9E1D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E88E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Research Methods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5F15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Filters applied</w:t>
            </w:r>
          </w:p>
        </w:tc>
      </w:tr>
      <w:tr w:rsidR="00C3045B" w:rsidRPr="00C3045B" w14:paraId="28C902B6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B78B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Analysis and Modelling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36D3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Segmentation analysis</w:t>
            </w:r>
          </w:p>
        </w:tc>
      </w:tr>
      <w:tr w:rsidR="00C3045B" w:rsidRPr="00C3045B" w14:paraId="46D46688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D396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08AB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Thematic analysis</w:t>
            </w:r>
          </w:p>
        </w:tc>
      </w:tr>
      <w:tr w:rsidR="00C3045B" w:rsidRPr="00C3045B" w14:paraId="33CC71C6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E4426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505A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3045B" w:rsidRPr="00C3045B" w14:paraId="66E842B0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940B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Data Collection (general)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3F0A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Qualitative</w:t>
            </w:r>
          </w:p>
        </w:tc>
      </w:tr>
      <w:tr w:rsidR="00C3045B" w:rsidRPr="00C3045B" w14:paraId="5D6DF2CB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54E4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B1CD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Quantitative</w:t>
            </w:r>
          </w:p>
        </w:tc>
      </w:tr>
      <w:tr w:rsidR="00C3045B" w:rsidRPr="00C3045B" w14:paraId="283A8CE2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301C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7E41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Telephone</w:t>
            </w:r>
          </w:p>
        </w:tc>
      </w:tr>
      <w:tr w:rsidR="00C3045B" w:rsidRPr="00C3045B" w14:paraId="56A1FF37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8AF2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E65BE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3045B" w:rsidRPr="00C3045B" w14:paraId="59078A58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CEFA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Data Collection (quantitative specific)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192B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CATI</w:t>
            </w:r>
          </w:p>
        </w:tc>
      </w:tr>
      <w:tr w:rsidR="00C3045B" w:rsidRPr="00C3045B" w14:paraId="70204308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3866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6025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Case studies</w:t>
            </w:r>
          </w:p>
        </w:tc>
      </w:tr>
      <w:tr w:rsidR="00C3045B" w:rsidRPr="00C3045B" w14:paraId="54556FEC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870B6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8B1AF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3045B" w:rsidRPr="00C3045B" w14:paraId="493DC7A5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9968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Data Collection (qualitative specific)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2178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Depth Interviews</w:t>
            </w:r>
          </w:p>
        </w:tc>
      </w:tr>
      <w:tr w:rsidR="00C3045B" w:rsidRPr="00C3045B" w14:paraId="5B58F292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D09E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028C6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Focus group discussions</w:t>
            </w:r>
          </w:p>
        </w:tc>
      </w:tr>
      <w:tr w:rsidR="00C3045B" w:rsidRPr="00C3045B" w14:paraId="19D5AEFF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9F2E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73E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3045B" w:rsidRPr="00C3045B" w14:paraId="163A98D3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2C54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Specific Participant Group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5520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Filters applied</w:t>
            </w:r>
          </w:p>
        </w:tc>
      </w:tr>
      <w:tr w:rsidR="00C3045B" w:rsidRPr="00C3045B" w14:paraId="0E7C959B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9537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Education, Training and Employment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5285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Self-employed</w:t>
            </w:r>
          </w:p>
        </w:tc>
      </w:tr>
      <w:tr w:rsidR="00C3045B" w:rsidRPr="00C3045B" w14:paraId="5F79BFB5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1441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B0C0C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B0C0C"/>
                <w:sz w:val="24"/>
                <w:szCs w:val="24"/>
              </w:rPr>
              <w:t>Business and the Economy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9DD40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Taxpayers</w:t>
            </w:r>
          </w:p>
        </w:tc>
      </w:tr>
      <w:tr w:rsidR="00C3045B" w:rsidRPr="00C3045B" w14:paraId="39405542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6C54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A9BB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3045B" w:rsidRPr="00C3045B" w14:paraId="76F03026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9526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DBA48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Filters applied</w:t>
            </w:r>
          </w:p>
        </w:tc>
      </w:tr>
      <w:tr w:rsidR="00C3045B" w:rsidRPr="00C3045B" w14:paraId="46FA11D7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1365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UK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F19E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England</w:t>
            </w:r>
          </w:p>
        </w:tc>
      </w:tr>
      <w:tr w:rsidR="00C3045B" w:rsidRPr="00C3045B" w14:paraId="399C424E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3DF9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3D45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Wales</w:t>
            </w:r>
          </w:p>
        </w:tc>
      </w:tr>
      <w:tr w:rsidR="00C3045B" w:rsidRPr="00C3045B" w14:paraId="463A89B2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8AB2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98C4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Scotland</w:t>
            </w:r>
          </w:p>
        </w:tc>
      </w:tr>
      <w:tr w:rsidR="00C3045B" w:rsidRPr="00C3045B" w14:paraId="4AC61B86" w14:textId="77777777" w:rsidTr="00C3045B">
        <w:trPr>
          <w:trHeight w:val="2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3A1F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8389" w14:textId="77777777" w:rsidR="00C3045B" w:rsidRPr="00C3045B" w:rsidRDefault="00C3045B" w:rsidP="00C304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3045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Northern Ireland</w:t>
            </w:r>
          </w:p>
        </w:tc>
      </w:tr>
    </w:tbl>
    <w:p w14:paraId="5116D392" w14:textId="2FC2F523" w:rsidR="00FC64D8" w:rsidRDefault="00FC64D8">
      <w:pPr>
        <w:rPr>
          <w:rFonts w:ascii="Arial" w:eastAsia="Arial" w:hAnsi="Arial" w:cs="Arial"/>
          <w:b/>
          <w:sz w:val="24"/>
          <w:szCs w:val="24"/>
        </w:rPr>
      </w:pP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58353BC0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34A32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="001676B6">
        <w:rPr>
          <w:rFonts w:ascii="Arial" w:eastAsia="Arial" w:hAnsi="Arial" w:cs="Arial"/>
          <w:i/>
          <w:iCs/>
          <w:color w:val="000000"/>
          <w:sz w:val="24"/>
          <w:szCs w:val="24"/>
        </w:rPr>
        <w:t>– 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29D1D57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lastRenderedPageBreak/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1C9F9CB9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C32EE3" w:rsidRPr="00C32EE3">
        <w:rPr>
          <w:rFonts w:ascii="Arial" w:eastAsia="Arial" w:hAnsi="Arial" w:cs="Arial"/>
          <w:b/>
          <w:color w:val="000000"/>
          <w:sz w:val="24"/>
          <w:szCs w:val="24"/>
        </w:rPr>
        <w:t>SR1045680612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7C488BB2" w:rsidR="00FC64D8" w:rsidRPr="00C32EE3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C32EE3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="00C32EE3">
        <w:rPr>
          <w:rFonts w:ascii="Arial" w:eastAsia="Arial" w:hAnsi="Arial" w:cs="Arial"/>
          <w:i/>
          <w:iCs/>
          <w:color w:val="000000"/>
          <w:sz w:val="24"/>
          <w:szCs w:val="24"/>
        </w:rPr>
        <w:t>– Not applicable</w:t>
      </w:r>
      <w:r w:rsidRPr="00C32EE3">
        <w:rPr>
          <w:rFonts w:ascii="Arial" w:eastAsia="Arial" w:hAnsi="Arial" w:cs="Arial"/>
          <w:color w:val="000000"/>
          <w:sz w:val="24"/>
          <w:szCs w:val="24"/>
        </w:rPr>
        <w:tab/>
      </w:r>
      <w:r w:rsidRPr="00C32EE3">
        <w:rPr>
          <w:rFonts w:ascii="Arial" w:eastAsia="Arial" w:hAnsi="Arial" w:cs="Arial"/>
          <w:color w:val="000000"/>
          <w:sz w:val="24"/>
          <w:szCs w:val="24"/>
        </w:rPr>
        <w:tab/>
      </w:r>
      <w:r w:rsidRPr="00C32EE3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2158B404" w:rsidR="00FC64D8" w:rsidRPr="00C32EE3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32EE3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="00A47E87">
        <w:rPr>
          <w:rFonts w:ascii="Arial" w:eastAsia="Arial" w:hAnsi="Arial" w:cs="Arial"/>
          <w:i/>
          <w:iCs/>
          <w:color w:val="000000"/>
          <w:sz w:val="24"/>
          <w:szCs w:val="24"/>
        </w:rPr>
        <w:t>– Not applicable</w:t>
      </w:r>
      <w:r w:rsidR="00A47E87" w:rsidRPr="00C32EE3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62FEC1B6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7384017D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245F05">
        <w:rPr>
          <w:rFonts w:ascii="Arial" w:eastAsia="Arial" w:hAnsi="Arial" w:cs="Arial"/>
          <w:bCs/>
          <w:sz w:val="24"/>
          <w:szCs w:val="24"/>
        </w:rPr>
        <w:t>20</w:t>
      </w:r>
      <w:r w:rsidR="007E7F31" w:rsidRPr="007E7F31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7E7F31" w:rsidRPr="007E7F31">
        <w:rPr>
          <w:rFonts w:ascii="Arial" w:eastAsia="Arial" w:hAnsi="Arial" w:cs="Arial"/>
          <w:bCs/>
          <w:sz w:val="24"/>
          <w:szCs w:val="24"/>
        </w:rPr>
        <w:t xml:space="preserve"> October 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5353FE79" w:rsidR="00FC64D8" w:rsidRPr="007E7F31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E7F31" w:rsidRPr="007E7F31">
        <w:rPr>
          <w:rFonts w:ascii="Arial" w:eastAsia="Arial" w:hAnsi="Arial" w:cs="Arial"/>
          <w:bCs/>
          <w:sz w:val="24"/>
          <w:szCs w:val="24"/>
        </w:rPr>
        <w:t>1</w:t>
      </w:r>
      <w:r w:rsidR="00245F05">
        <w:rPr>
          <w:rFonts w:ascii="Arial" w:eastAsia="Arial" w:hAnsi="Arial" w:cs="Arial"/>
          <w:bCs/>
          <w:sz w:val="24"/>
          <w:szCs w:val="24"/>
        </w:rPr>
        <w:t>9</w:t>
      </w:r>
      <w:r w:rsidR="007E7F31" w:rsidRPr="007E7F31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7E7F31" w:rsidRPr="007E7F31">
        <w:rPr>
          <w:rFonts w:ascii="Arial" w:eastAsia="Arial" w:hAnsi="Arial" w:cs="Arial"/>
          <w:bCs/>
          <w:sz w:val="24"/>
          <w:szCs w:val="24"/>
        </w:rPr>
        <w:t xml:space="preserve"> October 2023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55C71B08" w:rsidR="00FC64D8" w:rsidRPr="007E7F31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E7F31" w:rsidRPr="007E7F31">
        <w:rPr>
          <w:rFonts w:ascii="Arial" w:eastAsia="Arial" w:hAnsi="Arial" w:cs="Arial"/>
          <w:bCs/>
          <w:sz w:val="24"/>
          <w:szCs w:val="24"/>
        </w:rPr>
        <w:t>12 Months</w:t>
      </w:r>
      <w:r w:rsidRPr="007E7F31">
        <w:rPr>
          <w:rFonts w:ascii="Arial" w:eastAsia="Arial" w:hAnsi="Arial" w:cs="Arial"/>
          <w:bCs/>
          <w:sz w:val="24"/>
          <w:szCs w:val="24"/>
        </w:rPr>
        <w:t xml:space="preserve"> 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7415F219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7E7F31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5346C906" w14:textId="77777777" w:rsidR="007E7F31" w:rsidRDefault="007E7F31" w:rsidP="007E7F31">
      <w:pPr>
        <w:rPr>
          <w:b/>
          <w:bCs/>
        </w:rPr>
      </w:pPr>
    </w:p>
    <w:p w14:paraId="6E7F53CE" w14:textId="77777777" w:rsidR="00C94C5A" w:rsidRDefault="00C94C5A" w:rsidP="00C94C5A">
      <w:pPr>
        <w:rPr>
          <w:b/>
          <w:bCs/>
        </w:rPr>
      </w:pPr>
    </w:p>
    <w:tbl>
      <w:tblPr>
        <w:tblStyle w:val="TableGrid"/>
        <w:tblpPr w:leftFromText="180" w:rightFromText="180" w:vertAnchor="text" w:horzAnchor="page" w:tblpX="126" w:tblpY="-51"/>
        <w:tblW w:w="11275" w:type="dxa"/>
        <w:tblLook w:val="04A0" w:firstRow="1" w:lastRow="0" w:firstColumn="1" w:lastColumn="0" w:noHBand="0" w:noVBand="1"/>
      </w:tblPr>
      <w:tblGrid>
        <w:gridCol w:w="1157"/>
        <w:gridCol w:w="890"/>
        <w:gridCol w:w="890"/>
        <w:gridCol w:w="1151"/>
        <w:gridCol w:w="1151"/>
        <w:gridCol w:w="1151"/>
        <w:gridCol w:w="1151"/>
        <w:gridCol w:w="889"/>
        <w:gridCol w:w="1073"/>
        <w:gridCol w:w="999"/>
        <w:gridCol w:w="773"/>
      </w:tblGrid>
      <w:tr w:rsidR="00C94C5A" w14:paraId="13AD1A2E" w14:textId="77777777" w:rsidTr="0044269A">
        <w:trPr>
          <w:trHeight w:val="963"/>
        </w:trPr>
        <w:tc>
          <w:tcPr>
            <w:tcW w:w="1157" w:type="dxa"/>
          </w:tcPr>
          <w:p w14:paraId="25BF097D" w14:textId="77777777" w:rsidR="00C94C5A" w:rsidRDefault="00C94C5A" w:rsidP="00552A68">
            <w:pPr>
              <w:tabs>
                <w:tab w:val="left" w:pos="3585"/>
              </w:tabs>
            </w:pPr>
          </w:p>
        </w:tc>
        <w:tc>
          <w:tcPr>
            <w:tcW w:w="890" w:type="dxa"/>
          </w:tcPr>
          <w:p w14:paraId="2CDBB96F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Oct</w:t>
            </w:r>
          </w:p>
        </w:tc>
        <w:tc>
          <w:tcPr>
            <w:tcW w:w="890" w:type="dxa"/>
          </w:tcPr>
          <w:p w14:paraId="04659392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Nov</w:t>
            </w:r>
          </w:p>
        </w:tc>
        <w:tc>
          <w:tcPr>
            <w:tcW w:w="1151" w:type="dxa"/>
          </w:tcPr>
          <w:p w14:paraId="47DAFD03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Dec</w:t>
            </w:r>
          </w:p>
        </w:tc>
        <w:tc>
          <w:tcPr>
            <w:tcW w:w="1151" w:type="dxa"/>
          </w:tcPr>
          <w:p w14:paraId="3729460A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Jan</w:t>
            </w:r>
          </w:p>
        </w:tc>
        <w:tc>
          <w:tcPr>
            <w:tcW w:w="1151" w:type="dxa"/>
          </w:tcPr>
          <w:p w14:paraId="4570C154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Feb</w:t>
            </w:r>
          </w:p>
        </w:tc>
        <w:tc>
          <w:tcPr>
            <w:tcW w:w="1151" w:type="dxa"/>
          </w:tcPr>
          <w:p w14:paraId="11B5893D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Mar</w:t>
            </w:r>
          </w:p>
        </w:tc>
        <w:tc>
          <w:tcPr>
            <w:tcW w:w="889" w:type="dxa"/>
            <w:shd w:val="clear" w:color="auto" w:fill="FDE9D9" w:themeFill="accent6" w:themeFillTint="33"/>
          </w:tcPr>
          <w:p w14:paraId="7C5E94D7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Apr +1</w:t>
            </w:r>
          </w:p>
        </w:tc>
        <w:tc>
          <w:tcPr>
            <w:tcW w:w="1073" w:type="dxa"/>
            <w:shd w:val="clear" w:color="auto" w:fill="FDE9D9" w:themeFill="accent6" w:themeFillTint="33"/>
          </w:tcPr>
          <w:p w14:paraId="5380F856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May +1</w:t>
            </w:r>
          </w:p>
        </w:tc>
        <w:tc>
          <w:tcPr>
            <w:tcW w:w="999" w:type="dxa"/>
            <w:shd w:val="clear" w:color="auto" w:fill="FDE9D9" w:themeFill="accent6" w:themeFillTint="33"/>
          </w:tcPr>
          <w:p w14:paraId="15C3DB61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Jun +1</w:t>
            </w:r>
          </w:p>
        </w:tc>
        <w:tc>
          <w:tcPr>
            <w:tcW w:w="773" w:type="dxa"/>
            <w:shd w:val="clear" w:color="auto" w:fill="FDE9D9" w:themeFill="accent6" w:themeFillTint="33"/>
          </w:tcPr>
          <w:p w14:paraId="15C3CD71" w14:textId="77777777" w:rsidR="00C94C5A" w:rsidRPr="000428B5" w:rsidRDefault="00C94C5A" w:rsidP="00552A68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Jul +1</w:t>
            </w:r>
          </w:p>
        </w:tc>
      </w:tr>
      <w:tr w:rsidR="0044269A" w14:paraId="199A23F9" w14:textId="77777777" w:rsidTr="0044269A">
        <w:trPr>
          <w:trHeight w:val="972"/>
        </w:trPr>
        <w:tc>
          <w:tcPr>
            <w:tcW w:w="1157" w:type="dxa"/>
          </w:tcPr>
          <w:p w14:paraId="72D21E0A" w14:textId="77777777" w:rsidR="0044269A" w:rsidRPr="000428B5" w:rsidRDefault="0044269A" w:rsidP="0044269A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Approx. budget</w:t>
            </w:r>
          </w:p>
        </w:tc>
        <w:tc>
          <w:tcPr>
            <w:tcW w:w="890" w:type="dxa"/>
          </w:tcPr>
          <w:p w14:paraId="01D762D8" w14:textId="522F7BCF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B905E8">
              <w:rPr>
                <w:highlight w:val="black"/>
              </w:rPr>
              <w:t>XXX</w:t>
            </w:r>
            <w:r>
              <w:rPr>
                <w:highlight w:val="black"/>
              </w:rPr>
              <w:t>X</w:t>
            </w:r>
            <w:r w:rsidRPr="00B905E8">
              <w:rPr>
                <w:highlight w:val="black"/>
              </w:rPr>
              <w:t>X</w:t>
            </w:r>
          </w:p>
        </w:tc>
        <w:tc>
          <w:tcPr>
            <w:tcW w:w="890" w:type="dxa"/>
          </w:tcPr>
          <w:p w14:paraId="3EF799AA" w14:textId="11DE63DD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3BCED425" w14:textId="4B0EEA52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08AD6191" w14:textId="21F39267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7E84AE25" w14:textId="0BF2178B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4319C3AB" w14:textId="26C35FD0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889" w:type="dxa"/>
            <w:shd w:val="clear" w:color="auto" w:fill="FDE9D9" w:themeFill="accent6" w:themeFillTint="33"/>
          </w:tcPr>
          <w:p w14:paraId="4E744545" w14:textId="162C7DE9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073" w:type="dxa"/>
            <w:shd w:val="clear" w:color="auto" w:fill="FDE9D9" w:themeFill="accent6" w:themeFillTint="33"/>
          </w:tcPr>
          <w:p w14:paraId="5D925336" w14:textId="37D75327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999" w:type="dxa"/>
            <w:shd w:val="clear" w:color="auto" w:fill="FDE9D9" w:themeFill="accent6" w:themeFillTint="33"/>
          </w:tcPr>
          <w:p w14:paraId="518F3514" w14:textId="605CD18F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773" w:type="dxa"/>
            <w:shd w:val="clear" w:color="auto" w:fill="FDE9D9" w:themeFill="accent6" w:themeFillTint="33"/>
          </w:tcPr>
          <w:p w14:paraId="7DF420C5" w14:textId="17D3B4DC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</w:tr>
      <w:tr w:rsidR="0044269A" w14:paraId="5DE46C7D" w14:textId="77777777" w:rsidTr="0044269A">
        <w:trPr>
          <w:trHeight w:val="720"/>
        </w:trPr>
        <w:tc>
          <w:tcPr>
            <w:tcW w:w="1157" w:type="dxa"/>
          </w:tcPr>
          <w:p w14:paraId="4962CB6B" w14:textId="77777777" w:rsidR="0044269A" w:rsidRPr="000428B5" w:rsidRDefault="0044269A" w:rsidP="0044269A">
            <w:pPr>
              <w:tabs>
                <w:tab w:val="left" w:pos="3585"/>
              </w:tabs>
              <w:jc w:val="center"/>
              <w:rPr>
                <w:b/>
                <w:bCs/>
              </w:rPr>
            </w:pPr>
            <w:r w:rsidRPr="000428B5">
              <w:rPr>
                <w:b/>
                <w:bCs/>
              </w:rPr>
              <w:t>Exact budget</w:t>
            </w:r>
          </w:p>
        </w:tc>
        <w:tc>
          <w:tcPr>
            <w:tcW w:w="890" w:type="dxa"/>
          </w:tcPr>
          <w:p w14:paraId="6E22980B" w14:textId="176EF3A1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B905E8">
              <w:rPr>
                <w:highlight w:val="black"/>
              </w:rPr>
              <w:t>XXX</w:t>
            </w:r>
            <w:r>
              <w:rPr>
                <w:highlight w:val="black"/>
              </w:rPr>
              <w:t>X</w:t>
            </w:r>
            <w:r w:rsidRPr="00B905E8">
              <w:rPr>
                <w:highlight w:val="black"/>
              </w:rPr>
              <w:t>X</w:t>
            </w:r>
          </w:p>
        </w:tc>
        <w:tc>
          <w:tcPr>
            <w:tcW w:w="890" w:type="dxa"/>
          </w:tcPr>
          <w:p w14:paraId="402FC579" w14:textId="5A5CBFF6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03B786F5" w14:textId="36F8D743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32C109DF" w14:textId="0B8F1274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32A47193" w14:textId="3470C807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151" w:type="dxa"/>
          </w:tcPr>
          <w:p w14:paraId="69A5EBC4" w14:textId="0B13E623" w:rsidR="0044269A" w:rsidRPr="00037796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889" w:type="dxa"/>
            <w:shd w:val="clear" w:color="auto" w:fill="FDE9D9" w:themeFill="accent6" w:themeFillTint="33"/>
          </w:tcPr>
          <w:p w14:paraId="1D52B677" w14:textId="10CF8486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1073" w:type="dxa"/>
            <w:shd w:val="clear" w:color="auto" w:fill="FDE9D9" w:themeFill="accent6" w:themeFillTint="33"/>
          </w:tcPr>
          <w:p w14:paraId="092EBB2A" w14:textId="718D1693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999" w:type="dxa"/>
            <w:shd w:val="clear" w:color="auto" w:fill="FDE9D9" w:themeFill="accent6" w:themeFillTint="33"/>
          </w:tcPr>
          <w:p w14:paraId="60CEFC1E" w14:textId="2FD6A732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  <w:tc>
          <w:tcPr>
            <w:tcW w:w="773" w:type="dxa"/>
            <w:shd w:val="clear" w:color="auto" w:fill="FDE9D9" w:themeFill="accent6" w:themeFillTint="33"/>
          </w:tcPr>
          <w:p w14:paraId="7FAAFE22" w14:textId="0E2BF980" w:rsidR="0044269A" w:rsidRDefault="0044269A" w:rsidP="0044269A">
            <w:pPr>
              <w:tabs>
                <w:tab w:val="left" w:pos="3585"/>
              </w:tabs>
              <w:jc w:val="center"/>
            </w:pPr>
            <w:r w:rsidRPr="00A3295E">
              <w:rPr>
                <w:highlight w:val="black"/>
              </w:rPr>
              <w:t>XXXXX</w:t>
            </w:r>
          </w:p>
        </w:tc>
      </w:tr>
    </w:tbl>
    <w:p w14:paraId="1F22E748" w14:textId="77777777" w:rsidR="00C94C5A" w:rsidRDefault="00C94C5A" w:rsidP="00C94C5A">
      <w:pPr>
        <w:rPr>
          <w:b/>
          <w:bCs/>
        </w:rPr>
      </w:pPr>
    </w:p>
    <w:p w14:paraId="190F6FE7" w14:textId="1F7656E2" w:rsidR="00C94C5A" w:rsidRPr="007E64EB" w:rsidRDefault="00C94C5A" w:rsidP="00C94C5A">
      <w:r>
        <w:rPr>
          <w:b/>
          <w:bCs/>
        </w:rPr>
        <w:t xml:space="preserve">22/23: </w:t>
      </w:r>
      <w:r w:rsidR="007538C1" w:rsidRPr="007538C1">
        <w:rPr>
          <w:highlight w:val="black"/>
        </w:rPr>
        <w:t>XXXXXXXX</w:t>
      </w:r>
    </w:p>
    <w:p w14:paraId="0044B3FC" w14:textId="5063E17E" w:rsidR="00C94C5A" w:rsidRPr="007E64EB" w:rsidRDefault="00C94C5A" w:rsidP="00C94C5A">
      <w:pPr>
        <w:rPr>
          <w:b/>
          <w:bCs/>
        </w:rPr>
      </w:pPr>
      <w:r>
        <w:rPr>
          <w:b/>
          <w:bCs/>
        </w:rPr>
        <w:t>23/24:</w:t>
      </w:r>
      <w:r w:rsidRPr="007E64EB">
        <w:t xml:space="preserve"> </w:t>
      </w:r>
      <w:r w:rsidR="007538C1" w:rsidRPr="007538C1">
        <w:rPr>
          <w:highlight w:val="black"/>
        </w:rPr>
        <w:t>XXXXXXXX</w:t>
      </w:r>
    </w:p>
    <w:p w14:paraId="66B96D76" w14:textId="77777777" w:rsidR="00C94C5A" w:rsidRPr="00130216" w:rsidRDefault="00C94C5A" w:rsidP="00C94C5A">
      <w:pPr>
        <w:rPr>
          <w:b/>
          <w:bCs/>
        </w:rPr>
      </w:pPr>
      <w:r w:rsidRPr="00130216">
        <w:rPr>
          <w:b/>
          <w:bCs/>
        </w:rPr>
        <w:t>TOTAL = £17</w:t>
      </w:r>
      <w:r>
        <w:rPr>
          <w:b/>
          <w:bCs/>
        </w:rPr>
        <w:t>4</w:t>
      </w:r>
      <w:r w:rsidRPr="00130216">
        <w:rPr>
          <w:b/>
          <w:bCs/>
        </w:rPr>
        <w:t>,</w:t>
      </w:r>
      <w:r>
        <w:rPr>
          <w:b/>
          <w:bCs/>
        </w:rPr>
        <w:t>286.05</w:t>
      </w:r>
    </w:p>
    <w:p w14:paraId="72A93A6E" w14:textId="77777777" w:rsidR="00C94C5A" w:rsidRDefault="00C94C5A" w:rsidP="00C94C5A"/>
    <w:p w14:paraId="61339222" w14:textId="5A852483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1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127A0C14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</w:rPr>
        <w:t xml:space="preserve">Payable upon satisfactory receipt of the following deliverables, anticipated milestone date: </w:t>
      </w:r>
      <w:r w:rsidRPr="00C934DE">
        <w:rPr>
          <w:rFonts w:eastAsia="Times New Roman" w:cs="Calibri"/>
          <w:highlight w:val="magenta"/>
        </w:rPr>
        <w:t>2</w:t>
      </w:r>
      <w:r>
        <w:rPr>
          <w:rFonts w:eastAsia="Times New Roman" w:cs="Calibri"/>
          <w:highlight w:val="magenta"/>
          <w:shd w:val="clear" w:color="auto" w:fill="FFFF00"/>
        </w:rPr>
        <w:t>4</w:t>
      </w:r>
      <w:r w:rsidRPr="00CF5F16">
        <w:rPr>
          <w:rFonts w:eastAsia="Times New Roman" w:cs="Calibri"/>
          <w:highlight w:val="magenta"/>
          <w:shd w:val="clear" w:color="auto" w:fill="FFFF00"/>
        </w:rPr>
        <w:t>/</w:t>
      </w:r>
      <w:r>
        <w:rPr>
          <w:rFonts w:eastAsia="Times New Roman" w:cs="Calibri"/>
          <w:highlight w:val="magenta"/>
          <w:shd w:val="clear" w:color="auto" w:fill="FFFF00"/>
        </w:rPr>
        <w:t>10</w:t>
      </w:r>
      <w:r w:rsidRPr="00CF5F16">
        <w:rPr>
          <w:rFonts w:eastAsia="Times New Roman" w:cs="Calibri"/>
          <w:highlight w:val="magenta"/>
          <w:shd w:val="clear" w:color="auto" w:fill="FFFF00"/>
        </w:rPr>
        <w:t>/22</w:t>
      </w:r>
      <w:r w:rsidRPr="00CF5F16">
        <w:rPr>
          <w:rFonts w:eastAsia="Times New Roman" w:cs="Calibri"/>
        </w:rPr>
        <w:t> </w:t>
      </w:r>
    </w:p>
    <w:p w14:paraId="6F2E1A0E" w14:textId="77777777" w:rsidR="00C94C5A" w:rsidRPr="005E2A5E" w:rsidRDefault="00C94C5A" w:rsidP="00C94C5A">
      <w:pPr>
        <w:pStyle w:val="ListParagraph"/>
        <w:numPr>
          <w:ilvl w:val="0"/>
          <w:numId w:val="7"/>
        </w:numPr>
        <w:spacing w:after="0" w:line="240" w:lineRule="auto"/>
        <w:textAlignment w:val="baseline"/>
        <w:rPr>
          <w:rFonts w:eastAsia="Times New Roman" w:cstheme="minorHAnsi"/>
        </w:rPr>
      </w:pPr>
      <w:r w:rsidRPr="005E2A5E">
        <w:rPr>
          <w:rFonts w:eastAsia="Times New Roman" w:cstheme="minorHAnsi"/>
        </w:rPr>
        <w:t xml:space="preserve">Initial </w:t>
      </w:r>
      <w:r w:rsidRPr="005E2A5E">
        <w:rPr>
          <w:rFonts w:eastAsia="Times New Roman" w:cstheme="minorHAnsi"/>
          <w:color w:val="000000"/>
        </w:rPr>
        <w:t>quantitative research design and set up including sampling approach, survey design</w:t>
      </w:r>
    </w:p>
    <w:p w14:paraId="56AA6D2B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32ADB9E" w14:textId="253FBC16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2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7E3823CC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</w:rPr>
        <w:t>Payable upon satisfactory receipt of the following deliverables, anticipated milestone date:</w:t>
      </w:r>
      <w:r w:rsidRPr="00CF5F16">
        <w:rPr>
          <w:rFonts w:eastAsia="Times New Roman" w:cs="Calibri"/>
          <w:shd w:val="clear" w:color="auto" w:fill="FFFF00"/>
        </w:rPr>
        <w:t xml:space="preserve"> </w:t>
      </w:r>
      <w:r w:rsidRPr="00C934DE">
        <w:rPr>
          <w:rFonts w:eastAsia="Times New Roman" w:cs="Calibri"/>
          <w:highlight w:val="magenta"/>
          <w:shd w:val="clear" w:color="auto" w:fill="FFFF00"/>
        </w:rPr>
        <w:t>2</w:t>
      </w:r>
      <w:r>
        <w:rPr>
          <w:rFonts w:eastAsia="Times New Roman" w:cs="Calibri"/>
          <w:highlight w:val="magenta"/>
          <w:shd w:val="clear" w:color="auto" w:fill="FFFF00"/>
        </w:rPr>
        <w:t>3</w:t>
      </w:r>
      <w:r w:rsidRPr="00CF5F16">
        <w:rPr>
          <w:rFonts w:eastAsia="Times New Roman" w:cs="Calibri"/>
          <w:highlight w:val="magenta"/>
          <w:shd w:val="clear" w:color="auto" w:fill="FFFF00"/>
        </w:rPr>
        <w:t>/</w:t>
      </w:r>
      <w:r>
        <w:rPr>
          <w:rFonts w:eastAsia="Times New Roman" w:cs="Calibri"/>
          <w:highlight w:val="magenta"/>
          <w:shd w:val="clear" w:color="auto" w:fill="FFFF00"/>
        </w:rPr>
        <w:t>11</w:t>
      </w:r>
      <w:r w:rsidRPr="00CF5F16">
        <w:rPr>
          <w:rFonts w:eastAsia="Times New Roman" w:cs="Calibri"/>
          <w:highlight w:val="magenta"/>
          <w:shd w:val="clear" w:color="auto" w:fill="FFFF00"/>
        </w:rPr>
        <w:t>/22</w:t>
      </w:r>
      <w:r w:rsidRPr="00CF5F16">
        <w:rPr>
          <w:rFonts w:eastAsia="Times New Roman" w:cs="Calibri"/>
        </w:rPr>
        <w:t> </w:t>
      </w:r>
    </w:p>
    <w:p w14:paraId="4AC23C6C" w14:textId="77777777" w:rsidR="00C94C5A" w:rsidRPr="005E2A5E" w:rsidRDefault="00C94C5A" w:rsidP="00C94C5A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eastAsia="Times New Roman" w:cs="Calibri"/>
        </w:rPr>
      </w:pPr>
      <w:r w:rsidRPr="005E2A5E">
        <w:rPr>
          <w:rFonts w:eastAsia="Times New Roman" w:cs="Calibri"/>
        </w:rPr>
        <w:t xml:space="preserve">Completion of </w:t>
      </w:r>
      <w:r>
        <w:rPr>
          <w:rFonts w:eastAsia="Times New Roman" w:cs="Calibri"/>
        </w:rPr>
        <w:t xml:space="preserve">quantitative research </w:t>
      </w:r>
      <w:r w:rsidRPr="005E2A5E">
        <w:rPr>
          <w:rFonts w:eastAsia="Times New Roman" w:cs="Calibri"/>
        </w:rPr>
        <w:t>set up</w:t>
      </w:r>
    </w:p>
    <w:p w14:paraId="1894EA0E" w14:textId="77777777" w:rsidR="00C94C5A" w:rsidRPr="005E2A5E" w:rsidRDefault="00C94C5A" w:rsidP="00C94C5A">
      <w:pPr>
        <w:pStyle w:val="ListParagraph"/>
        <w:numPr>
          <w:ilvl w:val="0"/>
          <w:numId w:val="8"/>
        </w:numPr>
        <w:spacing w:after="0" w:line="240" w:lineRule="auto"/>
        <w:textAlignment w:val="baseline"/>
        <w:rPr>
          <w:rFonts w:ascii="Segoe UI" w:eastAsia="Times New Roman" w:hAnsi="Segoe UI" w:cs="Segoe UI"/>
        </w:rPr>
      </w:pPr>
      <w:r w:rsidRPr="005E2A5E">
        <w:rPr>
          <w:rFonts w:eastAsia="Times New Roman" w:cstheme="minorHAnsi"/>
          <w:color w:val="000000"/>
        </w:rPr>
        <w:t>Cognitive testing (recruitment</w:t>
      </w:r>
      <w:r>
        <w:rPr>
          <w:rFonts w:eastAsia="Times New Roman" w:cstheme="minorHAnsi"/>
          <w:color w:val="000000"/>
        </w:rPr>
        <w:t xml:space="preserve"> and initial </w:t>
      </w:r>
      <w:r w:rsidRPr="005E2A5E">
        <w:rPr>
          <w:rFonts w:eastAsia="Times New Roman" w:cstheme="minorHAnsi"/>
          <w:color w:val="000000"/>
        </w:rPr>
        <w:t>fieldwork)</w:t>
      </w:r>
    </w:p>
    <w:p w14:paraId="23E3E75D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> </w:t>
      </w:r>
      <w:r w:rsidRPr="00CF5F16">
        <w:rPr>
          <w:rFonts w:eastAsia="Times New Roman" w:cs="Calibri"/>
        </w:rPr>
        <w:t> </w:t>
      </w:r>
    </w:p>
    <w:p w14:paraId="792FB12D" w14:textId="1380BC31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3 – </w:t>
      </w:r>
      <w:r w:rsidR="007538C1" w:rsidRPr="007538C1">
        <w:rPr>
          <w:highlight w:val="black"/>
        </w:rPr>
        <w:t>XXXXXXXX</w:t>
      </w:r>
      <w:r w:rsidR="007538C1" w:rsidRPr="0090733A">
        <w:rPr>
          <w:rFonts w:eastAsia="Times New Roman" w:cs="Calibri"/>
        </w:rPr>
        <w:t xml:space="preserve"> </w:t>
      </w:r>
      <w:r w:rsidRPr="0090733A">
        <w:rPr>
          <w:rFonts w:eastAsia="Times New Roman" w:cs="Calibri"/>
        </w:rPr>
        <w:t>+</w:t>
      </w:r>
      <w:r w:rsidRPr="00CF5F16">
        <w:rPr>
          <w:rFonts w:eastAsia="Times New Roman" w:cs="Calibri"/>
          <w:b/>
          <w:bCs/>
        </w:rPr>
        <w:t xml:space="preserve"> VAT </w:t>
      </w:r>
      <w:r w:rsidRPr="00CF5F16">
        <w:rPr>
          <w:rFonts w:eastAsia="Times New Roman" w:cs="Calibri"/>
        </w:rPr>
        <w:t> </w:t>
      </w:r>
    </w:p>
    <w:p w14:paraId="35ACF5BF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</w:rPr>
      </w:pPr>
      <w:r w:rsidRPr="00CF5F16">
        <w:rPr>
          <w:rFonts w:eastAsia="Times New Roman" w:cs="Calibri"/>
        </w:rPr>
        <w:t xml:space="preserve">Payable upon satisfactory receipt of the following deliverables, anticipated milestone date: </w:t>
      </w:r>
    </w:p>
    <w:p w14:paraId="475C7787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934DE">
        <w:rPr>
          <w:rFonts w:eastAsia="Times New Roman" w:cs="Calibri"/>
          <w:highlight w:val="magenta"/>
        </w:rPr>
        <w:t>16/</w:t>
      </w:r>
      <w:r>
        <w:rPr>
          <w:rFonts w:eastAsia="Times New Roman" w:cs="Calibri"/>
          <w:highlight w:val="magenta"/>
        </w:rPr>
        <w:t>12</w:t>
      </w:r>
      <w:r w:rsidRPr="00C934DE">
        <w:rPr>
          <w:rFonts w:eastAsia="Times New Roman" w:cs="Calibri"/>
          <w:highlight w:val="magenta"/>
        </w:rPr>
        <w:t>/22</w:t>
      </w:r>
    </w:p>
    <w:p w14:paraId="41625966" w14:textId="77777777" w:rsidR="00C94C5A" w:rsidRPr="000B72F4" w:rsidRDefault="00C94C5A" w:rsidP="00C94C5A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Segoe UI" w:eastAsia="Times New Roman" w:hAnsi="Segoe UI" w:cs="Segoe UI"/>
        </w:rPr>
      </w:pPr>
      <w:r>
        <w:rPr>
          <w:rFonts w:eastAsia="Times New Roman" w:cstheme="minorHAnsi"/>
          <w:color w:val="000000"/>
        </w:rPr>
        <w:t>Cognitive testing (completion of fieldwork and report)</w:t>
      </w:r>
    </w:p>
    <w:p w14:paraId="750C7259" w14:textId="77777777" w:rsidR="00C94C5A" w:rsidRPr="00AF2398" w:rsidRDefault="00C94C5A" w:rsidP="00C94C5A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AF2398">
        <w:rPr>
          <w:rFonts w:eastAsia="Times New Roman" w:cstheme="minorHAnsi"/>
          <w:color w:val="000000"/>
        </w:rPr>
        <w:t>Recruitment of participants for quantitative stage</w:t>
      </w:r>
    </w:p>
    <w:p w14:paraId="798BA76E" w14:textId="77777777" w:rsidR="00C94C5A" w:rsidRPr="00AF2398" w:rsidRDefault="00C94C5A" w:rsidP="00C94C5A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Segoe UI" w:eastAsia="Times New Roman" w:hAnsi="Segoe UI" w:cs="Segoe UI"/>
        </w:rPr>
      </w:pPr>
      <w:r w:rsidRPr="00AF2398">
        <w:rPr>
          <w:rFonts w:eastAsia="Times New Roman" w:cs="Calibri"/>
        </w:rPr>
        <w:t>Pilot completed</w:t>
      </w:r>
      <w:r>
        <w:rPr>
          <w:rFonts w:eastAsia="Times New Roman" w:cs="Calibri"/>
        </w:rPr>
        <w:t xml:space="preserve"> (</w:t>
      </w:r>
      <w:r w:rsidRPr="00AF2398">
        <w:rPr>
          <w:rFonts w:eastAsia="Times New Roman" w:cs="Calibri"/>
        </w:rPr>
        <w:t>including report</w:t>
      </w:r>
      <w:r>
        <w:rPr>
          <w:rFonts w:eastAsia="Times New Roman" w:cs="Calibri"/>
        </w:rPr>
        <w:t>)</w:t>
      </w:r>
    </w:p>
    <w:p w14:paraId="7DA324C3" w14:textId="77777777" w:rsidR="00C94C5A" w:rsidRPr="00AF2398" w:rsidRDefault="00C94C5A" w:rsidP="00C94C5A">
      <w:pPr>
        <w:pStyle w:val="ListParagraph"/>
        <w:numPr>
          <w:ilvl w:val="0"/>
          <w:numId w:val="9"/>
        </w:numPr>
        <w:spacing w:after="0" w:line="240" w:lineRule="auto"/>
        <w:textAlignment w:val="baseline"/>
        <w:rPr>
          <w:rFonts w:ascii="Segoe UI" w:eastAsia="Times New Roman" w:hAnsi="Segoe UI" w:cs="Segoe UI"/>
        </w:rPr>
      </w:pPr>
      <w:r w:rsidRPr="00AF2398">
        <w:rPr>
          <w:rFonts w:eastAsia="Times New Roman" w:cstheme="minorHAnsi"/>
          <w:color w:val="000000"/>
        </w:rPr>
        <w:t>Quantitative fieldwork begun</w:t>
      </w:r>
    </w:p>
    <w:p w14:paraId="76C64C24" w14:textId="77777777" w:rsidR="00C94C5A" w:rsidRPr="000A707C" w:rsidRDefault="00C94C5A" w:rsidP="00C94C5A">
      <w:pPr>
        <w:spacing w:after="0" w:line="240" w:lineRule="auto"/>
        <w:ind w:left="360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063F24C" w14:textId="23E3100C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4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055312C6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</w:rPr>
        <w:t xml:space="preserve">Payable upon satisfactory receipt of the following deliverables, anticipated milestone date: </w:t>
      </w:r>
      <w:r>
        <w:rPr>
          <w:rFonts w:eastAsia="Times New Roman" w:cs="Calibri"/>
          <w:highlight w:val="magenta"/>
        </w:rPr>
        <w:t>18</w:t>
      </w:r>
      <w:r w:rsidRPr="000543DA">
        <w:rPr>
          <w:rFonts w:eastAsia="Times New Roman" w:cs="Calibri"/>
          <w:highlight w:val="magenta"/>
        </w:rPr>
        <w:t>/0</w:t>
      </w:r>
      <w:r>
        <w:rPr>
          <w:rFonts w:eastAsia="Times New Roman" w:cs="Calibri"/>
          <w:highlight w:val="magenta"/>
        </w:rPr>
        <w:t>1</w:t>
      </w:r>
      <w:r w:rsidRPr="000543DA">
        <w:rPr>
          <w:rFonts w:eastAsia="Times New Roman" w:cs="Calibri"/>
          <w:highlight w:val="magenta"/>
        </w:rPr>
        <w:t>/23</w:t>
      </w:r>
      <w:r w:rsidRPr="00CF5F16">
        <w:rPr>
          <w:rFonts w:eastAsia="Times New Roman" w:cs="Calibri"/>
        </w:rPr>
        <w:t> </w:t>
      </w:r>
    </w:p>
    <w:p w14:paraId="5F03DC24" w14:textId="77777777" w:rsidR="00C94C5A" w:rsidRPr="00AF2398" w:rsidRDefault="00C94C5A" w:rsidP="00C94C5A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>Debrief of interim quantitative findings</w:t>
      </w:r>
    </w:p>
    <w:p w14:paraId="32214358" w14:textId="77777777" w:rsidR="00C94C5A" w:rsidRDefault="00C94C5A" w:rsidP="00C94C5A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eastAsia="Times New Roman" w:cs="Calibri"/>
        </w:rPr>
      </w:pPr>
      <w:r>
        <w:rPr>
          <w:rFonts w:eastAsia="Times New Roman" w:cs="Calibri"/>
        </w:rPr>
        <w:t>Initial q</w:t>
      </w:r>
      <w:r w:rsidRPr="00AF2398">
        <w:rPr>
          <w:rFonts w:eastAsia="Times New Roman" w:cs="Calibri"/>
        </w:rPr>
        <w:t xml:space="preserve">uantitative analysis </w:t>
      </w:r>
    </w:p>
    <w:p w14:paraId="412160E2" w14:textId="77777777" w:rsidR="00C94C5A" w:rsidRPr="00607DAE" w:rsidRDefault="00C94C5A" w:rsidP="00C94C5A">
      <w:pPr>
        <w:pStyle w:val="ListParagraph"/>
        <w:numPr>
          <w:ilvl w:val="0"/>
          <w:numId w:val="11"/>
        </w:numPr>
        <w:spacing w:after="0" w:line="240" w:lineRule="auto"/>
        <w:textAlignment w:val="baseline"/>
        <w:rPr>
          <w:rFonts w:ascii="Segoe UI" w:eastAsia="Times New Roman" w:hAnsi="Segoe UI" w:cs="Segoe UI"/>
        </w:rPr>
      </w:pPr>
      <w:r>
        <w:rPr>
          <w:rFonts w:eastAsia="Times New Roman" w:cstheme="minorHAnsi"/>
          <w:color w:val="000000"/>
        </w:rPr>
        <w:t>Near c</w:t>
      </w:r>
      <w:r w:rsidRPr="00AF2398">
        <w:rPr>
          <w:rFonts w:eastAsia="Times New Roman" w:cstheme="minorHAnsi"/>
          <w:color w:val="000000"/>
        </w:rPr>
        <w:t>ompletion of quantitative fieldwork</w:t>
      </w:r>
    </w:p>
    <w:p w14:paraId="388E96BE" w14:textId="77777777" w:rsidR="00C94C5A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</w:rPr>
      </w:pPr>
    </w:p>
    <w:p w14:paraId="5139CC4B" w14:textId="77777777" w:rsidR="00C94C5A" w:rsidRPr="00607DAE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</w:rPr>
      </w:pPr>
    </w:p>
    <w:p w14:paraId="315F27D9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2A887811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5072DB8C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615D6C9D" w14:textId="0AB6F3FB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</w:t>
      </w:r>
      <w:r>
        <w:rPr>
          <w:rFonts w:eastAsia="Times New Roman" w:cs="Calibri"/>
          <w:b/>
          <w:bCs/>
        </w:rPr>
        <w:t>5</w:t>
      </w:r>
      <w:r w:rsidRPr="00CF5F16">
        <w:rPr>
          <w:rFonts w:eastAsia="Times New Roman" w:cs="Calibri"/>
          <w:b/>
          <w:bCs/>
        </w:rPr>
        <w:t xml:space="preserve">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581CAC4F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</w:rPr>
        <w:lastRenderedPageBreak/>
        <w:t xml:space="preserve">Payable upon satisfactory receipt of the following deliverables, anticipated milestone date: </w:t>
      </w:r>
      <w:r w:rsidRPr="000543DA">
        <w:rPr>
          <w:rFonts w:eastAsia="Times New Roman" w:cs="Calibri"/>
          <w:highlight w:val="magenta"/>
        </w:rPr>
        <w:t>2</w:t>
      </w:r>
      <w:r>
        <w:rPr>
          <w:rFonts w:eastAsia="Times New Roman" w:cs="Calibri"/>
          <w:highlight w:val="magenta"/>
        </w:rPr>
        <w:t>2</w:t>
      </w:r>
      <w:r w:rsidRPr="000543DA">
        <w:rPr>
          <w:rFonts w:eastAsia="Times New Roman" w:cs="Calibri"/>
          <w:highlight w:val="magenta"/>
        </w:rPr>
        <w:t>/02/23</w:t>
      </w:r>
      <w:r w:rsidRPr="00CF5F16">
        <w:rPr>
          <w:rFonts w:eastAsia="Times New Roman" w:cs="Calibri"/>
        </w:rPr>
        <w:t> </w:t>
      </w:r>
    </w:p>
    <w:p w14:paraId="5F0B3467" w14:textId="77777777" w:rsidR="00C94C5A" w:rsidRPr="00AF2398" w:rsidRDefault="00C94C5A" w:rsidP="00C94C5A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ascii="Segoe UI" w:eastAsia="Times New Roman" w:hAnsi="Segoe UI" w:cs="Segoe UI"/>
        </w:rPr>
      </w:pPr>
      <w:r>
        <w:rPr>
          <w:rFonts w:eastAsia="Times New Roman" w:cstheme="minorHAnsi"/>
          <w:color w:val="000000"/>
        </w:rPr>
        <w:t>C</w:t>
      </w:r>
      <w:r w:rsidRPr="00AF2398">
        <w:rPr>
          <w:rFonts w:eastAsia="Times New Roman" w:cstheme="minorHAnsi"/>
          <w:color w:val="000000"/>
        </w:rPr>
        <w:t>ompletion of quantitative fieldwork</w:t>
      </w:r>
    </w:p>
    <w:p w14:paraId="4BE64E3A" w14:textId="77777777" w:rsidR="00C94C5A" w:rsidRPr="00AF2398" w:rsidRDefault="00C94C5A" w:rsidP="00C94C5A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>Completion of quantitative analysis</w:t>
      </w:r>
    </w:p>
    <w:p w14:paraId="5D53D5BE" w14:textId="77777777" w:rsidR="00C94C5A" w:rsidRPr="00AF2398" w:rsidRDefault="00C94C5A" w:rsidP="00C94C5A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 xml:space="preserve">Completion of </w:t>
      </w:r>
      <w:r w:rsidRPr="00AF2398">
        <w:rPr>
          <w:rFonts w:eastAsia="Times New Roman" w:cstheme="minorHAnsi"/>
          <w:color w:val="000000"/>
        </w:rPr>
        <w:t xml:space="preserve">quantitative findings including final presentation </w:t>
      </w:r>
    </w:p>
    <w:p w14:paraId="743BCF95" w14:textId="77777777" w:rsidR="00C94C5A" w:rsidRPr="00AF2398" w:rsidRDefault="00C94C5A" w:rsidP="00C94C5A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theme="minorHAnsi"/>
          <w:color w:val="000000"/>
        </w:rPr>
        <w:t>Qualitative research design and set up including sampling approach, design of topic guides and research materials</w:t>
      </w:r>
      <w:r w:rsidRPr="00AF2398">
        <w:rPr>
          <w:rFonts w:eastAsia="Times New Roman" w:cs="Calibri"/>
        </w:rPr>
        <w:t xml:space="preserve"> </w:t>
      </w:r>
    </w:p>
    <w:p w14:paraId="3597871B" w14:textId="77777777" w:rsidR="00C94C5A" w:rsidRPr="00AF2398" w:rsidRDefault="00C94C5A" w:rsidP="00C94C5A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>Recruitment of participants for qualitative stage</w:t>
      </w:r>
    </w:p>
    <w:p w14:paraId="1126F9F1" w14:textId="77777777" w:rsidR="00C94C5A" w:rsidRPr="00AF2398" w:rsidRDefault="00C94C5A" w:rsidP="00C94C5A">
      <w:pPr>
        <w:pStyle w:val="ListParagraph"/>
        <w:numPr>
          <w:ilvl w:val="0"/>
          <w:numId w:val="12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>Debrief of interim qualitative findings</w:t>
      </w:r>
    </w:p>
    <w:p w14:paraId="1F4F51F1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410757A7" w14:textId="5F0FCAD3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</w:t>
      </w:r>
      <w:r>
        <w:rPr>
          <w:rFonts w:eastAsia="Times New Roman" w:cs="Calibri"/>
          <w:b/>
          <w:bCs/>
        </w:rPr>
        <w:t>6</w:t>
      </w:r>
      <w:r w:rsidRPr="00CF5F16">
        <w:rPr>
          <w:rFonts w:eastAsia="Times New Roman" w:cs="Calibri"/>
          <w:b/>
          <w:bCs/>
        </w:rPr>
        <w:t xml:space="preserve">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51BA77FC" w14:textId="77777777" w:rsidR="00C94C5A" w:rsidRPr="00176CA8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</w:rPr>
      </w:pPr>
      <w:r w:rsidRPr="00CF5F16">
        <w:rPr>
          <w:rFonts w:eastAsia="Times New Roman" w:cs="Calibri"/>
        </w:rPr>
        <w:t xml:space="preserve">Payable upon satisfactory receipt of the following deliverables, anticipated milestone date: </w:t>
      </w:r>
      <w:r>
        <w:rPr>
          <w:rFonts w:eastAsia="Times New Roman" w:cs="Calibri"/>
          <w:highlight w:val="magenta"/>
        </w:rPr>
        <w:t>1</w:t>
      </w:r>
      <w:r w:rsidRPr="00D048E4">
        <w:rPr>
          <w:rFonts w:eastAsia="Times New Roman" w:cs="Calibri"/>
          <w:highlight w:val="magenta"/>
        </w:rPr>
        <w:t>7/03/23</w:t>
      </w:r>
      <w:r w:rsidRPr="00CF5F16">
        <w:rPr>
          <w:rFonts w:eastAsia="Times New Roman" w:cs="Calibri"/>
        </w:rPr>
        <w:t> </w:t>
      </w:r>
    </w:p>
    <w:p w14:paraId="7999E1F9" w14:textId="77777777" w:rsidR="00C94C5A" w:rsidRPr="00176CA8" w:rsidRDefault="00C94C5A" w:rsidP="00C94C5A">
      <w:pPr>
        <w:pStyle w:val="ListParagraph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Calibri"/>
        </w:rPr>
      </w:pPr>
      <w:r w:rsidRPr="00176CA8">
        <w:rPr>
          <w:rFonts w:eastAsia="Times New Roman" w:cs="Calibri"/>
        </w:rPr>
        <w:t xml:space="preserve">Completion of qualitative fieldwork </w:t>
      </w:r>
      <w:r w:rsidRPr="00176CA8">
        <w:rPr>
          <w:rFonts w:eastAsia="Times New Roman" w:cstheme="minorHAnsi"/>
          <w:color w:val="000000"/>
        </w:rPr>
        <w:t>including any financial incentive offered to interview participants (virtual)</w:t>
      </w:r>
    </w:p>
    <w:p w14:paraId="1F7F0F16" w14:textId="77777777" w:rsidR="00C94C5A" w:rsidRPr="00AF2398" w:rsidRDefault="00C94C5A" w:rsidP="00C94C5A">
      <w:pPr>
        <w:pStyle w:val="ListParagraph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 xml:space="preserve">Initial </w:t>
      </w:r>
      <w:r w:rsidRPr="00AF2398">
        <w:rPr>
          <w:rFonts w:eastAsia="Times New Roman" w:cstheme="minorHAnsi"/>
          <w:color w:val="000000"/>
        </w:rPr>
        <w:t>qualitative analysis</w:t>
      </w:r>
    </w:p>
    <w:p w14:paraId="68727BC2" w14:textId="77777777" w:rsidR="00C94C5A" w:rsidRPr="00AF2398" w:rsidRDefault="00C94C5A" w:rsidP="00C94C5A">
      <w:pPr>
        <w:pStyle w:val="ListParagraph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="Calibri"/>
        </w:rPr>
        <w:t>Anonymised transcriptions of 3 interviews</w:t>
      </w:r>
    </w:p>
    <w:p w14:paraId="0B02A73C" w14:textId="77777777" w:rsidR="00C94C5A" w:rsidRPr="00E155E7" w:rsidRDefault="00C94C5A" w:rsidP="00C94C5A">
      <w:pPr>
        <w:pStyle w:val="ListParagraph"/>
        <w:numPr>
          <w:ilvl w:val="0"/>
          <w:numId w:val="13"/>
        </w:numPr>
        <w:spacing w:after="0" w:line="240" w:lineRule="auto"/>
        <w:textAlignment w:val="baseline"/>
        <w:rPr>
          <w:rFonts w:eastAsia="Times New Roman" w:cs="Calibri"/>
        </w:rPr>
      </w:pPr>
      <w:r w:rsidRPr="00AF2398">
        <w:rPr>
          <w:rFonts w:eastAsia="Times New Roman" w:cstheme="minorHAnsi"/>
          <w:color w:val="000000"/>
        </w:rPr>
        <w:t>Translation of recruitment screener and topic guides into Welsh</w:t>
      </w:r>
    </w:p>
    <w:p w14:paraId="7FD64F88" w14:textId="77777777" w:rsidR="00C94C5A" w:rsidRPr="00E155E7" w:rsidRDefault="00C94C5A" w:rsidP="00C94C5A">
      <w:pPr>
        <w:pStyle w:val="ListParagraph"/>
        <w:numPr>
          <w:ilvl w:val="0"/>
          <w:numId w:val="13"/>
        </w:numPr>
        <w:spacing w:after="160" w:line="259" w:lineRule="auto"/>
      </w:pPr>
      <w:r w:rsidRPr="000A707C">
        <w:t xml:space="preserve">Final project management costs </w:t>
      </w:r>
    </w:p>
    <w:p w14:paraId="5BB61116" w14:textId="77777777" w:rsidR="00C94C5A" w:rsidRPr="005A6645" w:rsidRDefault="00C94C5A" w:rsidP="00C94C5A">
      <w:pPr>
        <w:pStyle w:val="ListParagraph"/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72BA5C6B" w14:textId="09338D1A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</w:t>
      </w:r>
      <w:r>
        <w:rPr>
          <w:rFonts w:eastAsia="Times New Roman" w:cs="Calibri"/>
          <w:b/>
          <w:bCs/>
        </w:rPr>
        <w:t>7</w:t>
      </w:r>
      <w:r w:rsidRPr="00CF5F16">
        <w:rPr>
          <w:rFonts w:eastAsia="Times New Roman" w:cs="Calibri"/>
          <w:b/>
          <w:bCs/>
        </w:rPr>
        <w:t xml:space="preserve">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7278767F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</w:rPr>
      </w:pPr>
      <w:r w:rsidRPr="00CF5F16">
        <w:rPr>
          <w:rFonts w:eastAsia="Times New Roman" w:cs="Calibri"/>
        </w:rPr>
        <w:t xml:space="preserve">Payable upon satisfactory receipt of the following deliverables, anticipated milestone date: </w:t>
      </w:r>
    </w:p>
    <w:p w14:paraId="1266C945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</w:rPr>
      </w:pPr>
      <w:r w:rsidRPr="00D048E4">
        <w:rPr>
          <w:rFonts w:eastAsia="Times New Roman" w:cs="Calibri"/>
          <w:highlight w:val="magenta"/>
        </w:rPr>
        <w:t>2</w:t>
      </w:r>
      <w:r>
        <w:rPr>
          <w:rFonts w:eastAsia="Times New Roman" w:cs="Calibri"/>
          <w:highlight w:val="magenta"/>
        </w:rPr>
        <w:t>1</w:t>
      </w:r>
      <w:r w:rsidRPr="00D048E4">
        <w:rPr>
          <w:rFonts w:eastAsia="Times New Roman" w:cs="Calibri"/>
          <w:highlight w:val="magenta"/>
        </w:rPr>
        <w:t>/04/23</w:t>
      </w:r>
    </w:p>
    <w:p w14:paraId="0C441B89" w14:textId="77777777" w:rsidR="00C94C5A" w:rsidRPr="00E51A7B" w:rsidRDefault="00C94C5A" w:rsidP="00C94C5A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Calibri"/>
          <w:sz w:val="24"/>
          <w:szCs w:val="24"/>
        </w:rPr>
      </w:pPr>
      <w:r w:rsidRPr="00E51A7B">
        <w:rPr>
          <w:rFonts w:eastAsia="Times New Roman" w:cstheme="minorHAnsi"/>
          <w:color w:val="000000"/>
        </w:rPr>
        <w:t>Qualitative findings including emerging findings debrief session</w:t>
      </w:r>
    </w:p>
    <w:p w14:paraId="2BE1047A" w14:textId="77777777" w:rsidR="00C94C5A" w:rsidRPr="00E51A7B" w:rsidRDefault="00C94C5A" w:rsidP="00C94C5A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Calibri"/>
          <w:sz w:val="24"/>
          <w:szCs w:val="24"/>
        </w:rPr>
      </w:pPr>
      <w:r w:rsidRPr="00E51A7B">
        <w:rPr>
          <w:rFonts w:eastAsia="Times New Roman" w:cstheme="minorHAnsi"/>
          <w:color w:val="000000"/>
        </w:rPr>
        <w:t>Completion of qualitative analysis</w:t>
      </w:r>
    </w:p>
    <w:p w14:paraId="72758E84" w14:textId="77777777" w:rsidR="00C94C5A" w:rsidRPr="00E51A7B" w:rsidRDefault="00C94C5A" w:rsidP="00C94C5A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Fonts w:eastAsia="Times New Roman" w:cs="Calibri"/>
          <w:sz w:val="24"/>
          <w:szCs w:val="24"/>
        </w:rPr>
      </w:pPr>
      <w:r w:rsidRPr="00E51A7B">
        <w:rPr>
          <w:rFonts w:eastAsia="Times New Roman" w:cstheme="minorHAnsi"/>
          <w:color w:val="000000"/>
        </w:rPr>
        <w:t>Final presentation</w:t>
      </w:r>
      <w:r>
        <w:rPr>
          <w:rFonts w:eastAsia="Times New Roman" w:cstheme="minorHAnsi"/>
          <w:color w:val="000000"/>
        </w:rPr>
        <w:t xml:space="preserve"> </w:t>
      </w:r>
      <w:r w:rsidRPr="00E51A7B">
        <w:rPr>
          <w:rFonts w:eastAsia="Times New Roman" w:cstheme="minorHAnsi"/>
          <w:color w:val="000000"/>
        </w:rPr>
        <w:t>incorporating quantitative find</w:t>
      </w:r>
      <w:r>
        <w:rPr>
          <w:rFonts w:eastAsia="Times New Roman" w:cstheme="minorHAnsi"/>
          <w:color w:val="000000"/>
        </w:rPr>
        <w:t>ing</w:t>
      </w:r>
      <w:r w:rsidRPr="00E51A7B">
        <w:rPr>
          <w:rFonts w:eastAsia="Times New Roman" w:cstheme="minorHAnsi"/>
          <w:color w:val="000000"/>
        </w:rPr>
        <w:t>s</w:t>
      </w:r>
    </w:p>
    <w:p w14:paraId="22E941C2" w14:textId="77777777" w:rsidR="00C94C5A" w:rsidRPr="00337652" w:rsidRDefault="00C94C5A" w:rsidP="00C94C5A">
      <w:pPr>
        <w:pStyle w:val="ListParagraph"/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698C8737" w14:textId="3DBB4889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</w:t>
      </w:r>
      <w:r>
        <w:rPr>
          <w:rFonts w:eastAsia="Times New Roman" w:cs="Calibri"/>
          <w:b/>
          <w:bCs/>
        </w:rPr>
        <w:t>8</w:t>
      </w:r>
      <w:r w:rsidRPr="00CF5F16">
        <w:rPr>
          <w:rFonts w:eastAsia="Times New Roman" w:cs="Calibri"/>
          <w:b/>
          <w:bCs/>
        </w:rPr>
        <w:t xml:space="preserve">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4F2C3DB8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</w:rPr>
      </w:pPr>
      <w:r w:rsidRPr="00CF5F16">
        <w:rPr>
          <w:rFonts w:eastAsia="Times New Roman" w:cs="Calibri"/>
        </w:rPr>
        <w:t>Payable upon satisfactory receipt of the following deliverables, anticipated milestone date:</w:t>
      </w:r>
    </w:p>
    <w:p w14:paraId="6F489588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  <w:highlight w:val="magenta"/>
        </w:rPr>
        <w:t>19</w:t>
      </w:r>
      <w:r w:rsidRPr="00CF5F16">
        <w:rPr>
          <w:rFonts w:eastAsia="Times New Roman" w:cs="Calibri"/>
          <w:highlight w:val="magenta"/>
        </w:rPr>
        <w:t>/</w:t>
      </w:r>
      <w:r w:rsidRPr="00C934DE">
        <w:rPr>
          <w:rFonts w:eastAsia="Times New Roman" w:cs="Calibri"/>
          <w:highlight w:val="magenta"/>
        </w:rPr>
        <w:t>0</w:t>
      </w:r>
      <w:r w:rsidRPr="00D048E4">
        <w:rPr>
          <w:rFonts w:eastAsia="Times New Roman" w:cs="Calibri"/>
          <w:highlight w:val="magenta"/>
        </w:rPr>
        <w:t>5/23</w:t>
      </w:r>
    </w:p>
    <w:p w14:paraId="4E9D6C81" w14:textId="77777777" w:rsidR="00C94C5A" w:rsidRPr="000C0FC5" w:rsidRDefault="00C94C5A" w:rsidP="00C94C5A">
      <w:pPr>
        <w:pStyle w:val="ListParagraph"/>
        <w:numPr>
          <w:ilvl w:val="0"/>
          <w:numId w:val="10"/>
        </w:numPr>
        <w:spacing w:after="160" w:line="259" w:lineRule="auto"/>
      </w:pPr>
      <w:r>
        <w:rPr>
          <w:rFonts w:eastAsia="Times New Roman" w:cs="Calibri"/>
        </w:rPr>
        <w:t>Initial</w:t>
      </w:r>
      <w:r w:rsidRPr="000A707C">
        <w:rPr>
          <w:rFonts w:eastAsia="Times New Roman" w:cs="Calibri"/>
        </w:rPr>
        <w:t xml:space="preserve"> analysis and drafting of a final written report</w:t>
      </w:r>
    </w:p>
    <w:p w14:paraId="08587280" w14:textId="77777777" w:rsidR="00C94C5A" w:rsidRPr="00123BC8" w:rsidRDefault="00C94C5A" w:rsidP="00C94C5A">
      <w:pPr>
        <w:pStyle w:val="ListParagraph"/>
        <w:numPr>
          <w:ilvl w:val="0"/>
          <w:numId w:val="10"/>
        </w:numPr>
        <w:spacing w:after="160" w:line="259" w:lineRule="auto"/>
      </w:pPr>
      <w:r>
        <w:rPr>
          <w:rFonts w:eastAsia="Times New Roman" w:cs="Calibri"/>
        </w:rPr>
        <w:t>First draft of report received</w:t>
      </w:r>
    </w:p>
    <w:p w14:paraId="442D3F9D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16EE3CD5" w14:textId="59964219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Payment Milestone </w:t>
      </w:r>
      <w:r>
        <w:rPr>
          <w:rFonts w:eastAsia="Times New Roman" w:cs="Calibri"/>
          <w:b/>
          <w:bCs/>
        </w:rPr>
        <w:t>9</w:t>
      </w:r>
      <w:r w:rsidRPr="00CF5F16">
        <w:rPr>
          <w:rFonts w:eastAsia="Times New Roman" w:cs="Calibri"/>
          <w:b/>
          <w:bCs/>
        </w:rPr>
        <w:t xml:space="preserve"> – </w:t>
      </w:r>
      <w:r w:rsidR="007538C1" w:rsidRPr="007538C1">
        <w:rPr>
          <w:highlight w:val="black"/>
        </w:rPr>
        <w:t>XXXXXXXX</w:t>
      </w:r>
      <w:r w:rsidR="007538C1" w:rsidRPr="00CF5F16">
        <w:rPr>
          <w:rFonts w:eastAsia="Times New Roman" w:cs="Calibri"/>
          <w:b/>
          <w:bCs/>
        </w:rPr>
        <w:t xml:space="preserve"> </w:t>
      </w:r>
      <w:r w:rsidRPr="00CF5F16">
        <w:rPr>
          <w:rFonts w:eastAsia="Times New Roman" w:cs="Calibri"/>
          <w:b/>
          <w:bCs/>
        </w:rPr>
        <w:t>+ VAT</w:t>
      </w:r>
      <w:r w:rsidRPr="00CF5F16">
        <w:rPr>
          <w:rFonts w:eastAsia="Times New Roman" w:cs="Calibri"/>
        </w:rPr>
        <w:t> </w:t>
      </w:r>
    </w:p>
    <w:p w14:paraId="4CA08634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</w:rPr>
      </w:pPr>
      <w:r w:rsidRPr="00CF5F16">
        <w:rPr>
          <w:rFonts w:eastAsia="Times New Roman" w:cs="Calibri"/>
        </w:rPr>
        <w:t xml:space="preserve">Payable upon satisfactory receipt of the following deliverables, anticipated milestone date: </w:t>
      </w:r>
    </w:p>
    <w:p w14:paraId="45495607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</w:rPr>
      </w:pPr>
      <w:r>
        <w:rPr>
          <w:rFonts w:eastAsia="Times New Roman" w:cs="Calibri"/>
          <w:highlight w:val="magenta"/>
        </w:rPr>
        <w:t>10</w:t>
      </w:r>
      <w:r w:rsidRPr="00CF5F16">
        <w:rPr>
          <w:rFonts w:eastAsia="Times New Roman" w:cs="Calibri"/>
          <w:highlight w:val="magenta"/>
        </w:rPr>
        <w:t>/0</w:t>
      </w:r>
      <w:r>
        <w:rPr>
          <w:rFonts w:eastAsia="Times New Roman" w:cs="Calibri"/>
          <w:highlight w:val="magenta"/>
        </w:rPr>
        <w:t>7</w:t>
      </w:r>
      <w:r w:rsidRPr="00D048E4">
        <w:rPr>
          <w:rFonts w:eastAsia="Times New Roman" w:cs="Calibri"/>
          <w:highlight w:val="magenta"/>
        </w:rPr>
        <w:t>/23</w:t>
      </w:r>
    </w:p>
    <w:p w14:paraId="29761BEB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3319C3E3" w14:textId="77777777" w:rsidR="00C94C5A" w:rsidRPr="000A707C" w:rsidRDefault="00C94C5A" w:rsidP="00C94C5A">
      <w:pPr>
        <w:pStyle w:val="ListParagraph"/>
        <w:numPr>
          <w:ilvl w:val="0"/>
          <w:numId w:val="14"/>
        </w:numPr>
        <w:spacing w:after="160" w:line="259" w:lineRule="auto"/>
      </w:pPr>
      <w:r w:rsidRPr="00D564B6">
        <w:rPr>
          <w:rFonts w:eastAsia="Times New Roman" w:cs="Calibri"/>
        </w:rPr>
        <w:t>Completed analysis and drafting of a final written report, inclusive of corrections to draft reports, suitable for publication</w:t>
      </w:r>
    </w:p>
    <w:p w14:paraId="7E7CBA2C" w14:textId="77777777" w:rsidR="00C94C5A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1FF1A9B" w14:textId="77777777" w:rsidR="00C94C5A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02AC6017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29EEF32D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4EF3CE41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7A3C7A56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7D2E3691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70F0464B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b/>
          <w:bCs/>
        </w:rPr>
      </w:pPr>
    </w:p>
    <w:p w14:paraId="4CC5A18F" w14:textId="6AB796B0" w:rsidR="00C94C5A" w:rsidRPr="0090733A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  <w:b/>
          <w:bCs/>
        </w:rPr>
        <w:t xml:space="preserve">Milestone 1 – </w:t>
      </w:r>
      <w:r w:rsidRPr="0090733A">
        <w:rPr>
          <w:rFonts w:eastAsia="Times New Roman" w:cs="Calibri"/>
        </w:rPr>
        <w:t xml:space="preserve">Completed by </w:t>
      </w:r>
      <w:r w:rsidRPr="00C934DE">
        <w:rPr>
          <w:rFonts w:eastAsia="Times New Roman" w:cs="Calibri"/>
          <w:highlight w:val="magenta"/>
        </w:rPr>
        <w:t>2</w:t>
      </w:r>
      <w:r>
        <w:rPr>
          <w:rFonts w:eastAsia="Times New Roman" w:cs="Calibri"/>
          <w:highlight w:val="magenta"/>
          <w:shd w:val="clear" w:color="auto" w:fill="FFFF00"/>
        </w:rPr>
        <w:t>4</w:t>
      </w:r>
      <w:r w:rsidRPr="00CF5F16">
        <w:rPr>
          <w:rFonts w:eastAsia="Times New Roman" w:cs="Calibri"/>
          <w:highlight w:val="magenta"/>
          <w:shd w:val="clear" w:color="auto" w:fill="FFFF00"/>
        </w:rPr>
        <w:t>/</w:t>
      </w:r>
      <w:r>
        <w:rPr>
          <w:rFonts w:eastAsia="Times New Roman" w:cs="Calibri"/>
          <w:highlight w:val="magenta"/>
          <w:shd w:val="clear" w:color="auto" w:fill="FFFF00"/>
        </w:rPr>
        <w:t>10</w:t>
      </w:r>
      <w:r w:rsidRPr="00CF5F16">
        <w:rPr>
          <w:rFonts w:eastAsia="Times New Roman" w:cs="Calibri"/>
          <w:highlight w:val="magenta"/>
          <w:shd w:val="clear" w:color="auto" w:fill="FFFF00"/>
        </w:rPr>
        <w:t>/22</w:t>
      </w:r>
      <w:r w:rsidRPr="00CF5F16">
        <w:rPr>
          <w:rFonts w:eastAsia="Times New Roman" w:cs="Calibri"/>
        </w:rPr>
        <w:t> </w:t>
      </w:r>
      <w:r w:rsidR="007538C1" w:rsidRPr="007538C1">
        <w:rPr>
          <w:highlight w:val="black"/>
        </w:rPr>
        <w:t>XXXXXXXX</w:t>
      </w:r>
    </w:p>
    <w:p w14:paraId="54D3BD98" w14:textId="0B6B16BB" w:rsidR="00C94C5A" w:rsidRPr="0090733A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45BBF">
        <w:rPr>
          <w:rFonts w:eastAsia="Times New Roman" w:cs="Calibri"/>
          <w:b/>
          <w:bCs/>
        </w:rPr>
        <w:t>Milestone 2</w:t>
      </w:r>
      <w:r w:rsidRPr="0090733A">
        <w:rPr>
          <w:rFonts w:eastAsia="Times New Roman" w:cs="Calibri"/>
        </w:rPr>
        <w:t xml:space="preserve"> – Completed by </w:t>
      </w:r>
      <w:r w:rsidRPr="00C934DE">
        <w:rPr>
          <w:rFonts w:eastAsia="Times New Roman" w:cs="Calibri"/>
          <w:highlight w:val="magenta"/>
          <w:shd w:val="clear" w:color="auto" w:fill="FFFF00"/>
        </w:rPr>
        <w:t>2</w:t>
      </w:r>
      <w:r>
        <w:rPr>
          <w:rFonts w:eastAsia="Times New Roman" w:cs="Calibri"/>
          <w:highlight w:val="magenta"/>
          <w:shd w:val="clear" w:color="auto" w:fill="FFFF00"/>
        </w:rPr>
        <w:t>3</w:t>
      </w:r>
      <w:r w:rsidRPr="00CF5F16">
        <w:rPr>
          <w:rFonts w:eastAsia="Times New Roman" w:cs="Calibri"/>
          <w:highlight w:val="magenta"/>
          <w:shd w:val="clear" w:color="auto" w:fill="FFFF00"/>
        </w:rPr>
        <w:t>/</w:t>
      </w:r>
      <w:r>
        <w:rPr>
          <w:rFonts w:eastAsia="Times New Roman" w:cs="Calibri"/>
          <w:highlight w:val="magenta"/>
          <w:shd w:val="clear" w:color="auto" w:fill="FFFF00"/>
        </w:rPr>
        <w:t>11</w:t>
      </w:r>
      <w:r w:rsidRPr="00CF5F16">
        <w:rPr>
          <w:rFonts w:eastAsia="Times New Roman" w:cs="Calibri"/>
          <w:highlight w:val="magenta"/>
          <w:shd w:val="clear" w:color="auto" w:fill="FFFF00"/>
        </w:rPr>
        <w:t>/22</w:t>
      </w:r>
      <w:r w:rsidRPr="00CF5F16">
        <w:rPr>
          <w:rFonts w:eastAsia="Times New Roman" w:cs="Calibri"/>
        </w:rPr>
        <w:t> </w:t>
      </w:r>
      <w:r w:rsidR="007538C1" w:rsidRPr="007538C1">
        <w:rPr>
          <w:highlight w:val="black"/>
        </w:rPr>
        <w:t>XXXXXXXX</w:t>
      </w:r>
    </w:p>
    <w:p w14:paraId="5A1D5778" w14:textId="0CFBEE57" w:rsidR="00C94C5A" w:rsidRPr="0090733A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45BBF">
        <w:rPr>
          <w:rFonts w:eastAsia="Times New Roman" w:cs="Calibri"/>
          <w:b/>
          <w:bCs/>
        </w:rPr>
        <w:t>Milestone 3</w:t>
      </w:r>
      <w:r w:rsidRPr="0090733A">
        <w:rPr>
          <w:rFonts w:eastAsia="Times New Roman" w:cs="Calibri"/>
        </w:rPr>
        <w:t xml:space="preserve"> – Completed by </w:t>
      </w:r>
      <w:r w:rsidRPr="00C934DE">
        <w:rPr>
          <w:rFonts w:eastAsia="Times New Roman" w:cs="Calibri"/>
          <w:highlight w:val="magenta"/>
        </w:rPr>
        <w:t>16/</w:t>
      </w:r>
      <w:r>
        <w:rPr>
          <w:rFonts w:eastAsia="Times New Roman" w:cs="Calibri"/>
          <w:highlight w:val="magenta"/>
        </w:rPr>
        <w:t>12</w:t>
      </w:r>
      <w:r w:rsidRPr="00C934DE">
        <w:rPr>
          <w:rFonts w:eastAsia="Times New Roman" w:cs="Calibri"/>
          <w:highlight w:val="magenta"/>
        </w:rPr>
        <w:t>/22</w:t>
      </w:r>
      <w:r>
        <w:rPr>
          <w:rFonts w:ascii="Segoe UI" w:eastAsia="Times New Roman" w:hAnsi="Segoe UI" w:cs="Segoe UI"/>
          <w:sz w:val="18"/>
          <w:szCs w:val="18"/>
        </w:rPr>
        <w:t xml:space="preserve"> </w:t>
      </w:r>
      <w:r w:rsidR="007538C1" w:rsidRPr="007538C1">
        <w:rPr>
          <w:highlight w:val="black"/>
        </w:rPr>
        <w:t>XXXXXXXX</w:t>
      </w:r>
    </w:p>
    <w:p w14:paraId="32B17BF9" w14:textId="100C529B" w:rsidR="00C94C5A" w:rsidRPr="0090733A" w:rsidRDefault="00C94C5A" w:rsidP="007538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45BBF">
        <w:rPr>
          <w:rFonts w:eastAsia="Times New Roman" w:cs="Calibri"/>
          <w:b/>
          <w:bCs/>
        </w:rPr>
        <w:lastRenderedPageBreak/>
        <w:t>Milestone 4</w:t>
      </w:r>
      <w:r w:rsidRPr="0090733A">
        <w:rPr>
          <w:rFonts w:eastAsia="Times New Roman" w:cs="Calibri"/>
        </w:rPr>
        <w:t xml:space="preserve"> – Completed by </w:t>
      </w:r>
      <w:r>
        <w:rPr>
          <w:rFonts w:eastAsia="Times New Roman" w:cs="Calibri"/>
          <w:highlight w:val="magenta"/>
        </w:rPr>
        <w:t>18</w:t>
      </w:r>
      <w:r w:rsidRPr="000543DA">
        <w:rPr>
          <w:rFonts w:eastAsia="Times New Roman" w:cs="Calibri"/>
          <w:highlight w:val="magenta"/>
        </w:rPr>
        <w:t>/01/23</w:t>
      </w:r>
      <w:r w:rsidRPr="00CF5F16">
        <w:rPr>
          <w:rFonts w:eastAsia="Times New Roman" w:cs="Calibri"/>
        </w:rPr>
        <w:t> </w:t>
      </w:r>
      <w:r w:rsidR="007538C1" w:rsidRPr="007538C1">
        <w:rPr>
          <w:highlight w:val="black"/>
        </w:rPr>
        <w:t>XXXXXXXX</w:t>
      </w:r>
    </w:p>
    <w:p w14:paraId="5DEDD014" w14:textId="775D9C2C" w:rsidR="00C94C5A" w:rsidRDefault="00C94C5A" w:rsidP="007538C1">
      <w:pPr>
        <w:spacing w:after="0" w:line="240" w:lineRule="auto"/>
        <w:textAlignment w:val="baseline"/>
        <w:rPr>
          <w:rFonts w:eastAsia="Times New Roman" w:cs="Calibri"/>
        </w:rPr>
      </w:pPr>
      <w:r w:rsidRPr="00C45BBF">
        <w:rPr>
          <w:rFonts w:eastAsia="Times New Roman" w:cs="Calibri"/>
          <w:b/>
          <w:bCs/>
        </w:rPr>
        <w:t>Milestone 5</w:t>
      </w:r>
      <w:r w:rsidRPr="0090733A">
        <w:rPr>
          <w:rFonts w:eastAsia="Times New Roman" w:cs="Calibri"/>
        </w:rPr>
        <w:t xml:space="preserve"> – Completed by </w:t>
      </w:r>
      <w:r w:rsidRPr="000543DA">
        <w:rPr>
          <w:rFonts w:eastAsia="Times New Roman" w:cs="Calibri"/>
          <w:highlight w:val="magenta"/>
        </w:rPr>
        <w:t>2</w:t>
      </w:r>
      <w:r>
        <w:rPr>
          <w:rFonts w:eastAsia="Times New Roman" w:cs="Calibri"/>
          <w:highlight w:val="magenta"/>
        </w:rPr>
        <w:t>2</w:t>
      </w:r>
      <w:r w:rsidRPr="000543DA">
        <w:rPr>
          <w:rFonts w:eastAsia="Times New Roman" w:cs="Calibri"/>
          <w:highlight w:val="magenta"/>
        </w:rPr>
        <w:t>/02/23</w:t>
      </w:r>
      <w:r w:rsidRPr="00CF5F16">
        <w:rPr>
          <w:rFonts w:eastAsia="Times New Roman" w:cs="Calibri"/>
        </w:rPr>
        <w:t> </w:t>
      </w:r>
      <w:r w:rsidR="007538C1" w:rsidRPr="007538C1">
        <w:rPr>
          <w:highlight w:val="black"/>
        </w:rPr>
        <w:t>XXXXXXXX</w:t>
      </w:r>
    </w:p>
    <w:p w14:paraId="07547A31" w14:textId="7B814EF9" w:rsidR="00C94C5A" w:rsidRPr="0090733A" w:rsidRDefault="00C94C5A" w:rsidP="007538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45BBF">
        <w:rPr>
          <w:rFonts w:eastAsia="Times New Roman" w:cs="Calibri"/>
          <w:b/>
          <w:bCs/>
        </w:rPr>
        <w:t xml:space="preserve">Milestone </w:t>
      </w:r>
      <w:r>
        <w:rPr>
          <w:rFonts w:eastAsia="Times New Roman" w:cs="Calibri"/>
          <w:b/>
          <w:bCs/>
        </w:rPr>
        <w:t>6</w:t>
      </w:r>
      <w:r w:rsidRPr="0090733A">
        <w:rPr>
          <w:rFonts w:eastAsia="Times New Roman" w:cs="Calibri"/>
        </w:rPr>
        <w:t xml:space="preserve"> – Completed by </w:t>
      </w:r>
      <w:r>
        <w:rPr>
          <w:rFonts w:eastAsia="Times New Roman" w:cs="Calibri"/>
          <w:highlight w:val="magenta"/>
        </w:rPr>
        <w:t>17</w:t>
      </w:r>
      <w:r w:rsidRPr="00CF5F16">
        <w:rPr>
          <w:rFonts w:eastAsia="Times New Roman" w:cs="Calibri"/>
          <w:highlight w:val="magenta"/>
        </w:rPr>
        <w:t>/</w:t>
      </w:r>
      <w:r w:rsidRPr="00C934DE">
        <w:rPr>
          <w:rFonts w:eastAsia="Times New Roman" w:cs="Calibri"/>
          <w:highlight w:val="magenta"/>
        </w:rPr>
        <w:t>0</w:t>
      </w:r>
      <w:r>
        <w:rPr>
          <w:rFonts w:eastAsia="Times New Roman" w:cs="Calibri"/>
          <w:highlight w:val="magenta"/>
        </w:rPr>
        <w:t>3</w:t>
      </w:r>
      <w:r w:rsidRPr="00D048E4">
        <w:rPr>
          <w:rFonts w:eastAsia="Times New Roman" w:cs="Calibri"/>
          <w:highlight w:val="magenta"/>
        </w:rPr>
        <w:t>/23</w:t>
      </w:r>
      <w:r>
        <w:rPr>
          <w:rFonts w:eastAsia="Times New Roman" w:cs="Calibri"/>
        </w:rPr>
        <w:t xml:space="preserve"> </w:t>
      </w:r>
      <w:r w:rsidR="007538C1" w:rsidRPr="007538C1">
        <w:rPr>
          <w:highlight w:val="black"/>
        </w:rPr>
        <w:t>XXXXXXXX</w:t>
      </w:r>
    </w:p>
    <w:p w14:paraId="4EE064FE" w14:textId="0C2CD55D" w:rsidR="00C94C5A" w:rsidRPr="0090733A" w:rsidRDefault="00C94C5A" w:rsidP="007538C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45BBF">
        <w:rPr>
          <w:rFonts w:eastAsia="Times New Roman" w:cs="Calibri"/>
          <w:b/>
          <w:bCs/>
        </w:rPr>
        <w:t xml:space="preserve">Milestone </w:t>
      </w:r>
      <w:r>
        <w:rPr>
          <w:rFonts w:eastAsia="Times New Roman" w:cs="Calibri"/>
          <w:b/>
          <w:bCs/>
        </w:rPr>
        <w:t>7</w:t>
      </w:r>
      <w:r w:rsidRPr="0090733A">
        <w:rPr>
          <w:rFonts w:eastAsia="Times New Roman" w:cs="Calibri"/>
        </w:rPr>
        <w:t xml:space="preserve"> – Completed by </w:t>
      </w:r>
      <w:r w:rsidRPr="00D048E4">
        <w:rPr>
          <w:rFonts w:eastAsia="Times New Roman" w:cs="Calibri"/>
          <w:highlight w:val="magenta"/>
        </w:rPr>
        <w:t>2</w:t>
      </w:r>
      <w:r>
        <w:rPr>
          <w:rFonts w:eastAsia="Times New Roman" w:cs="Calibri"/>
          <w:highlight w:val="magenta"/>
        </w:rPr>
        <w:t>1</w:t>
      </w:r>
      <w:r w:rsidRPr="00D048E4">
        <w:rPr>
          <w:rFonts w:eastAsia="Times New Roman" w:cs="Calibri"/>
          <w:highlight w:val="magenta"/>
        </w:rPr>
        <w:t>/04/23</w:t>
      </w:r>
      <w:r>
        <w:rPr>
          <w:rFonts w:eastAsia="Times New Roman" w:cs="Calibri"/>
        </w:rPr>
        <w:t xml:space="preserve"> </w:t>
      </w:r>
      <w:r w:rsidR="007538C1" w:rsidRPr="007538C1">
        <w:rPr>
          <w:highlight w:val="black"/>
        </w:rPr>
        <w:t>XXXXXXXX</w:t>
      </w:r>
    </w:p>
    <w:p w14:paraId="118F5126" w14:textId="5A87A4E4" w:rsidR="00C94C5A" w:rsidRDefault="00C94C5A" w:rsidP="007538C1">
      <w:pPr>
        <w:spacing w:after="0" w:line="240" w:lineRule="auto"/>
        <w:textAlignment w:val="baseline"/>
        <w:rPr>
          <w:rFonts w:eastAsia="Times New Roman" w:cs="Calibri"/>
        </w:rPr>
      </w:pPr>
      <w:r w:rsidRPr="00C45BBF">
        <w:rPr>
          <w:rFonts w:eastAsia="Times New Roman" w:cs="Calibri"/>
          <w:b/>
          <w:bCs/>
        </w:rPr>
        <w:t xml:space="preserve">Milestone </w:t>
      </w:r>
      <w:r>
        <w:rPr>
          <w:rFonts w:eastAsia="Times New Roman" w:cs="Calibri"/>
          <w:b/>
          <w:bCs/>
        </w:rPr>
        <w:t>8</w:t>
      </w:r>
      <w:r w:rsidRPr="0090733A">
        <w:rPr>
          <w:rFonts w:eastAsia="Times New Roman" w:cs="Calibri"/>
        </w:rPr>
        <w:t xml:space="preserve"> – Completed by </w:t>
      </w:r>
      <w:r>
        <w:rPr>
          <w:rFonts w:eastAsia="Times New Roman" w:cs="Calibri"/>
          <w:highlight w:val="magenta"/>
        </w:rPr>
        <w:t>19</w:t>
      </w:r>
      <w:r w:rsidRPr="00CF5F16">
        <w:rPr>
          <w:rFonts w:eastAsia="Times New Roman" w:cs="Calibri"/>
          <w:highlight w:val="magenta"/>
        </w:rPr>
        <w:t>/</w:t>
      </w:r>
      <w:r w:rsidRPr="00C934DE">
        <w:rPr>
          <w:rFonts w:eastAsia="Times New Roman" w:cs="Calibri"/>
          <w:highlight w:val="magenta"/>
        </w:rPr>
        <w:t>0</w:t>
      </w:r>
      <w:r w:rsidRPr="00D048E4">
        <w:rPr>
          <w:rFonts w:eastAsia="Times New Roman" w:cs="Calibri"/>
          <w:highlight w:val="magenta"/>
        </w:rPr>
        <w:t>5/23</w:t>
      </w:r>
      <w:r>
        <w:rPr>
          <w:rFonts w:eastAsia="Times New Roman" w:cs="Calibri"/>
        </w:rPr>
        <w:t xml:space="preserve"> </w:t>
      </w:r>
      <w:r w:rsidR="007538C1" w:rsidRPr="007538C1">
        <w:rPr>
          <w:highlight w:val="black"/>
        </w:rPr>
        <w:t>XXXXXXXX</w:t>
      </w:r>
    </w:p>
    <w:p w14:paraId="4228CF5C" w14:textId="755C810E" w:rsidR="00C94C5A" w:rsidRDefault="00C94C5A" w:rsidP="007538C1">
      <w:pPr>
        <w:spacing w:after="0" w:line="240" w:lineRule="auto"/>
        <w:textAlignment w:val="baseline"/>
        <w:rPr>
          <w:rFonts w:eastAsia="Times New Roman" w:cs="Calibri"/>
        </w:rPr>
      </w:pPr>
      <w:r w:rsidRPr="00C45BBF">
        <w:rPr>
          <w:rFonts w:eastAsia="Times New Roman" w:cs="Calibri"/>
          <w:b/>
          <w:bCs/>
        </w:rPr>
        <w:t xml:space="preserve">Milestone </w:t>
      </w:r>
      <w:r>
        <w:rPr>
          <w:rFonts w:eastAsia="Times New Roman" w:cs="Calibri"/>
          <w:b/>
          <w:bCs/>
        </w:rPr>
        <w:t>9</w:t>
      </w:r>
      <w:r w:rsidRPr="0090733A">
        <w:rPr>
          <w:rFonts w:eastAsia="Times New Roman" w:cs="Calibri"/>
        </w:rPr>
        <w:t xml:space="preserve"> – Completed by </w:t>
      </w:r>
      <w:r>
        <w:rPr>
          <w:rFonts w:eastAsia="Times New Roman" w:cs="Calibri"/>
          <w:highlight w:val="magenta"/>
        </w:rPr>
        <w:t>10</w:t>
      </w:r>
      <w:r w:rsidRPr="00CF5F16">
        <w:rPr>
          <w:rFonts w:eastAsia="Times New Roman" w:cs="Calibri"/>
          <w:highlight w:val="magenta"/>
        </w:rPr>
        <w:t>/0</w:t>
      </w:r>
      <w:r>
        <w:rPr>
          <w:rFonts w:eastAsia="Times New Roman" w:cs="Calibri"/>
          <w:highlight w:val="magenta"/>
        </w:rPr>
        <w:t>7</w:t>
      </w:r>
      <w:r w:rsidRPr="00D048E4">
        <w:rPr>
          <w:rFonts w:eastAsia="Times New Roman" w:cs="Calibri"/>
          <w:highlight w:val="magenta"/>
        </w:rPr>
        <w:t>/23</w:t>
      </w:r>
      <w:r>
        <w:rPr>
          <w:rFonts w:eastAsia="Times New Roman" w:cs="Calibri"/>
        </w:rPr>
        <w:t xml:space="preserve"> </w:t>
      </w:r>
      <w:r w:rsidR="007538C1" w:rsidRPr="007538C1">
        <w:rPr>
          <w:highlight w:val="black"/>
        </w:rPr>
        <w:t>XXXXXXXX</w:t>
      </w:r>
    </w:p>
    <w:p w14:paraId="32A7CADF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CF5F16">
        <w:rPr>
          <w:rFonts w:eastAsia="Times New Roman" w:cs="Calibri"/>
        </w:rPr>
        <w:t>  </w:t>
      </w:r>
    </w:p>
    <w:p w14:paraId="6A1EADAB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sz w:val="28"/>
          <w:szCs w:val="28"/>
        </w:rPr>
      </w:pPr>
      <w:r w:rsidRPr="00CF5F16">
        <w:rPr>
          <w:rFonts w:eastAsia="Times New Roman" w:cs="Calibri"/>
        </w:rPr>
        <w:t xml:space="preserve">Grand Total (£) exclusive of VAT: </w:t>
      </w:r>
      <w:r w:rsidRPr="0090733A">
        <w:rPr>
          <w:rFonts w:eastAsia="Times New Roman" w:cs="Calibri"/>
          <w:b/>
          <w:bCs/>
          <w:sz w:val="28"/>
          <w:szCs w:val="28"/>
        </w:rPr>
        <w:t>£</w:t>
      </w:r>
      <w:r>
        <w:rPr>
          <w:rFonts w:eastAsia="Times New Roman" w:cs="Calibri"/>
          <w:b/>
          <w:bCs/>
          <w:sz w:val="28"/>
          <w:szCs w:val="28"/>
        </w:rPr>
        <w:t>174</w:t>
      </w:r>
      <w:r w:rsidRPr="0090733A">
        <w:rPr>
          <w:rFonts w:eastAsia="Times New Roman" w:cs="Calibri"/>
          <w:b/>
          <w:bCs/>
          <w:sz w:val="28"/>
          <w:szCs w:val="28"/>
        </w:rPr>
        <w:t>,</w:t>
      </w:r>
      <w:r>
        <w:rPr>
          <w:rFonts w:eastAsia="Times New Roman" w:cs="Calibri"/>
          <w:b/>
          <w:bCs/>
          <w:sz w:val="28"/>
          <w:szCs w:val="28"/>
        </w:rPr>
        <w:t>286</w:t>
      </w:r>
      <w:r w:rsidRPr="0090733A">
        <w:rPr>
          <w:rFonts w:eastAsia="Times New Roman" w:cs="Calibri"/>
          <w:b/>
          <w:bCs/>
          <w:sz w:val="28"/>
          <w:szCs w:val="28"/>
        </w:rPr>
        <w:t>.</w:t>
      </w:r>
      <w:r>
        <w:rPr>
          <w:rFonts w:eastAsia="Times New Roman" w:cs="Calibri"/>
          <w:b/>
          <w:bCs/>
          <w:sz w:val="28"/>
          <w:szCs w:val="28"/>
        </w:rPr>
        <w:t>05</w:t>
      </w:r>
    </w:p>
    <w:p w14:paraId="35F95F19" w14:textId="77777777" w:rsidR="00C94C5A" w:rsidRDefault="00C94C5A" w:rsidP="00C94C5A">
      <w:pPr>
        <w:spacing w:after="0" w:line="240" w:lineRule="auto"/>
        <w:textAlignment w:val="baseline"/>
        <w:rPr>
          <w:rFonts w:eastAsia="Times New Roman" w:cs="Calibri"/>
          <w:sz w:val="28"/>
          <w:szCs w:val="28"/>
        </w:rPr>
      </w:pPr>
    </w:p>
    <w:p w14:paraId="3AC22417" w14:textId="77777777" w:rsidR="00C94C5A" w:rsidRPr="00CF5F16" w:rsidRDefault="00C94C5A" w:rsidP="00C94C5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49D1E5A4" wp14:editId="1463913C">
            <wp:extent cx="5731510" cy="616648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6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F504F" w14:textId="77777777" w:rsidR="00C94C5A" w:rsidRDefault="00C94C5A" w:rsidP="00C94C5A"/>
    <w:p w14:paraId="2BE8CB41" w14:textId="77777777" w:rsidR="00C94C5A" w:rsidRPr="004205BF" w:rsidRDefault="00C94C5A" w:rsidP="00C94C5A">
      <w:pPr>
        <w:jc w:val="center"/>
        <w:rPr>
          <w:noProof/>
        </w:rPr>
      </w:pPr>
      <w:r>
        <w:rPr>
          <w:noProof/>
        </w:rPr>
        <w:t xml:space="preserve">  </w:t>
      </w:r>
    </w:p>
    <w:tbl>
      <w:tblPr>
        <w:tblStyle w:val="TableGrid"/>
        <w:tblpPr w:leftFromText="180" w:rightFromText="180" w:vertAnchor="text" w:horzAnchor="margin" w:tblpXSpec="center" w:tblpY="-637"/>
        <w:tblW w:w="11394" w:type="dxa"/>
        <w:tblLook w:val="04A0" w:firstRow="1" w:lastRow="0" w:firstColumn="1" w:lastColumn="0" w:noHBand="0" w:noVBand="1"/>
      </w:tblPr>
      <w:tblGrid>
        <w:gridCol w:w="1168"/>
        <w:gridCol w:w="1167"/>
        <w:gridCol w:w="1166"/>
        <w:gridCol w:w="1166"/>
        <w:gridCol w:w="1166"/>
        <w:gridCol w:w="1166"/>
        <w:gridCol w:w="1166"/>
        <w:gridCol w:w="1135"/>
        <w:gridCol w:w="1047"/>
        <w:gridCol w:w="1047"/>
      </w:tblGrid>
      <w:tr w:rsidR="00C94C5A" w14:paraId="4E1871AA" w14:textId="77777777" w:rsidTr="007538C1">
        <w:trPr>
          <w:trHeight w:val="792"/>
        </w:trPr>
        <w:tc>
          <w:tcPr>
            <w:tcW w:w="1191" w:type="dxa"/>
            <w:shd w:val="clear" w:color="auto" w:fill="D9D9D9" w:themeFill="background1" w:themeFillShade="D9"/>
          </w:tcPr>
          <w:p w14:paraId="1CCA4D50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lastRenderedPageBreak/>
              <w:t>Oct</w:t>
            </w:r>
          </w:p>
        </w:tc>
        <w:tc>
          <w:tcPr>
            <w:tcW w:w="1190" w:type="dxa"/>
            <w:shd w:val="clear" w:color="auto" w:fill="CCC0D9" w:themeFill="accent4" w:themeFillTint="66"/>
          </w:tcPr>
          <w:p w14:paraId="1804C198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Nov</w:t>
            </w:r>
          </w:p>
        </w:tc>
        <w:tc>
          <w:tcPr>
            <w:tcW w:w="1190" w:type="dxa"/>
            <w:shd w:val="clear" w:color="auto" w:fill="FF7C80"/>
          </w:tcPr>
          <w:p w14:paraId="09839B4B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Dec</w:t>
            </w:r>
          </w:p>
        </w:tc>
        <w:tc>
          <w:tcPr>
            <w:tcW w:w="1190" w:type="dxa"/>
            <w:shd w:val="clear" w:color="auto" w:fill="B8CCE4" w:themeFill="accent1" w:themeFillTint="66"/>
          </w:tcPr>
          <w:p w14:paraId="18E95322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Jan</w:t>
            </w:r>
          </w:p>
        </w:tc>
        <w:tc>
          <w:tcPr>
            <w:tcW w:w="1190" w:type="dxa"/>
            <w:shd w:val="clear" w:color="auto" w:fill="FF99CC"/>
          </w:tcPr>
          <w:p w14:paraId="4A26EC62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Feb</w:t>
            </w:r>
          </w:p>
        </w:tc>
        <w:tc>
          <w:tcPr>
            <w:tcW w:w="1190" w:type="dxa"/>
            <w:shd w:val="clear" w:color="auto" w:fill="FBD4B4" w:themeFill="accent6" w:themeFillTint="66"/>
          </w:tcPr>
          <w:p w14:paraId="52474BCF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Mar</w:t>
            </w:r>
          </w:p>
        </w:tc>
        <w:tc>
          <w:tcPr>
            <w:tcW w:w="1190" w:type="dxa"/>
            <w:shd w:val="clear" w:color="auto" w:fill="CC99FF"/>
          </w:tcPr>
          <w:p w14:paraId="143426BC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Apr +1</w:t>
            </w:r>
          </w:p>
        </w:tc>
        <w:tc>
          <w:tcPr>
            <w:tcW w:w="1152" w:type="dxa"/>
            <w:shd w:val="clear" w:color="auto" w:fill="E5B8B7" w:themeFill="accent2" w:themeFillTint="66"/>
          </w:tcPr>
          <w:p w14:paraId="2FBEA84E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May +1</w:t>
            </w:r>
          </w:p>
        </w:tc>
        <w:tc>
          <w:tcPr>
            <w:tcW w:w="885" w:type="dxa"/>
            <w:shd w:val="clear" w:color="auto" w:fill="auto"/>
          </w:tcPr>
          <w:p w14:paraId="404B800B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Jun +1</w:t>
            </w:r>
          </w:p>
        </w:tc>
        <w:tc>
          <w:tcPr>
            <w:tcW w:w="1026" w:type="dxa"/>
            <w:shd w:val="clear" w:color="auto" w:fill="CC0099"/>
          </w:tcPr>
          <w:p w14:paraId="2B7BF951" w14:textId="77777777" w:rsidR="00C94C5A" w:rsidRPr="005007BF" w:rsidRDefault="00C94C5A" w:rsidP="00552A68">
            <w:pPr>
              <w:rPr>
                <w:b/>
                <w:bCs/>
              </w:rPr>
            </w:pPr>
            <w:r w:rsidRPr="005007BF">
              <w:rPr>
                <w:b/>
                <w:bCs/>
              </w:rPr>
              <w:t>Jul +1</w:t>
            </w:r>
          </w:p>
        </w:tc>
      </w:tr>
      <w:tr w:rsidR="007538C1" w14:paraId="24FC02AF" w14:textId="77777777" w:rsidTr="007538C1">
        <w:trPr>
          <w:trHeight w:val="518"/>
        </w:trPr>
        <w:tc>
          <w:tcPr>
            <w:tcW w:w="1191" w:type="dxa"/>
          </w:tcPr>
          <w:p w14:paraId="1ACD6D6A" w14:textId="640DA55E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90" w:type="dxa"/>
          </w:tcPr>
          <w:p w14:paraId="55EB2923" w14:textId="341EEBFE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90" w:type="dxa"/>
          </w:tcPr>
          <w:p w14:paraId="3996154F" w14:textId="1CF852E7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90" w:type="dxa"/>
          </w:tcPr>
          <w:p w14:paraId="4DBC3943" w14:textId="467DD934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90" w:type="dxa"/>
          </w:tcPr>
          <w:p w14:paraId="48ED96B5" w14:textId="2AD6CEAD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90" w:type="dxa"/>
          </w:tcPr>
          <w:p w14:paraId="5DBB6FA6" w14:textId="22AFB103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90" w:type="dxa"/>
          </w:tcPr>
          <w:p w14:paraId="7AB72199" w14:textId="63C1CC9F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152" w:type="dxa"/>
          </w:tcPr>
          <w:p w14:paraId="5E90D2CE" w14:textId="063A0FFB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885" w:type="dxa"/>
          </w:tcPr>
          <w:p w14:paraId="74F41C26" w14:textId="65270560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  <w:tc>
          <w:tcPr>
            <w:tcW w:w="1026" w:type="dxa"/>
          </w:tcPr>
          <w:p w14:paraId="53E8CC8C" w14:textId="7876470A" w:rsidR="007538C1" w:rsidRDefault="007538C1" w:rsidP="007538C1">
            <w:r w:rsidRPr="00E247B8">
              <w:rPr>
                <w:highlight w:val="black"/>
              </w:rPr>
              <w:t>XXXXXXXX</w:t>
            </w:r>
          </w:p>
        </w:tc>
      </w:tr>
    </w:tbl>
    <w:tbl>
      <w:tblPr>
        <w:tblpPr w:leftFromText="180" w:rightFromText="180" w:vertAnchor="text" w:horzAnchor="margin" w:tblpY="1415"/>
        <w:tblW w:w="83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505"/>
        <w:gridCol w:w="1587"/>
        <w:gridCol w:w="1362"/>
      </w:tblGrid>
      <w:tr w:rsidR="00C94C5A" w:rsidRPr="005A3F02" w14:paraId="0BB51E28" w14:textId="77777777" w:rsidTr="00552A68">
        <w:trPr>
          <w:trHeight w:val="1036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FFB5A8" w14:textId="77777777" w:rsidR="00C94C5A" w:rsidRPr="005A3F02" w:rsidRDefault="00C94C5A" w:rsidP="00552A6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Activity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8F62D" w14:textId="77777777" w:rsidR="00C94C5A" w:rsidRPr="005A3F02" w:rsidRDefault="00C94C5A" w:rsidP="00552A6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Personnel (level of staff)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 / overheads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4238F7D6" w14:textId="77777777" w:rsidR="00C94C5A" w:rsidRPr="005A3F02" w:rsidRDefault="00C94C5A" w:rsidP="00552A6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Total (£)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E889E44" w14:textId="77777777" w:rsidR="00C94C5A" w:rsidRPr="005A3F02" w:rsidRDefault="00C94C5A" w:rsidP="00552A6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14:paraId="7A2C6227" w14:textId="77777777" w:rsidR="00C94C5A" w:rsidRPr="005A3F02" w:rsidRDefault="00C94C5A" w:rsidP="00552A6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14:paraId="13BE6F00" w14:textId="77777777" w:rsidR="00C94C5A" w:rsidRPr="005A3F02" w:rsidRDefault="00C94C5A" w:rsidP="00552A68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Total (£)</w:t>
            </w:r>
          </w:p>
        </w:tc>
      </w:tr>
      <w:tr w:rsidR="007538C1" w:rsidRPr="005A3F02" w14:paraId="15F49D98" w14:textId="77777777" w:rsidTr="00C51CBA">
        <w:trPr>
          <w:trHeight w:val="365"/>
        </w:trPr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529F20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Quantitative research design and set up 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including sampling approach, survey design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02AF6A1E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Team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E86AC0F" w14:textId="1169B39F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</w:tcPr>
          <w:p w14:paraId="5993CB8C" w14:textId="39ED73B2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78A4A55E" w14:textId="77777777" w:rsidTr="00C51CBA">
        <w:trPr>
          <w:trHeight w:val="414"/>
        </w:trPr>
        <w:tc>
          <w:tcPr>
            <w:tcW w:w="38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4E7AA0" w14:textId="77777777" w:rsidR="007538C1" w:rsidRPr="005A3F02" w:rsidRDefault="007538C1" w:rsidP="007538C1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344FC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Overheads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A50DD" w14:textId="2804CF41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73CF58A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538C1" w:rsidRPr="005A3F02" w14:paraId="07B19049" w14:textId="77777777" w:rsidTr="00C51CBA">
        <w:trPr>
          <w:trHeight w:val="553"/>
        </w:trPr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F68F943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Cognitive testing 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(recruitment, fieldwork and report)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 w:themeFill="accent4" w:themeFillTint="66"/>
            <w:vAlign w:val="bottom"/>
          </w:tcPr>
          <w:p w14:paraId="592F71C1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0D9" w:themeFill="accent4" w:themeFillTint="66"/>
          </w:tcPr>
          <w:p w14:paraId="0C2BE0F8" w14:textId="3203E79B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76AC01" w14:textId="69B981EF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44E90371" w14:textId="77777777" w:rsidTr="00C51CBA">
        <w:trPr>
          <w:trHeight w:val="296"/>
        </w:trPr>
        <w:tc>
          <w:tcPr>
            <w:tcW w:w="3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1F905FA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Pilot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7C80"/>
            <w:vAlign w:val="bottom"/>
          </w:tcPr>
          <w:p w14:paraId="09673046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7C80"/>
          </w:tcPr>
          <w:p w14:paraId="56B3A8D9" w14:textId="4DFE31CD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61683F" w14:textId="6E2F312E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4458505A" w14:textId="77777777" w:rsidTr="00C51CBA">
        <w:trPr>
          <w:trHeight w:val="186"/>
        </w:trPr>
        <w:tc>
          <w:tcPr>
            <w:tcW w:w="386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35D5A0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Recruitment 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of participants for quantitative stage</w:t>
            </w:r>
          </w:p>
          <w:p w14:paraId="3E513138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Quantitative fieldwork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7C80"/>
            <w:vAlign w:val="bottom"/>
            <w:hideMark/>
          </w:tcPr>
          <w:p w14:paraId="4BD9FFDE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20%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7C80"/>
            <w:hideMark/>
          </w:tcPr>
          <w:p w14:paraId="0539CF47" w14:textId="6734F36A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3E5DCE7" w14:textId="4EC6EC64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5CD916D6" w14:textId="77777777" w:rsidTr="00C51CBA">
        <w:trPr>
          <w:trHeight w:val="185"/>
        </w:trPr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B0F5CA6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14:paraId="6761F883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60%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48799E0" w14:textId="27A2858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126E983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0BD24ED2" w14:textId="77777777" w:rsidTr="00C51CBA">
        <w:trPr>
          <w:trHeight w:val="185"/>
        </w:trPr>
        <w:tc>
          <w:tcPr>
            <w:tcW w:w="3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F4DFE31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CC"/>
            <w:vAlign w:val="bottom"/>
          </w:tcPr>
          <w:p w14:paraId="3E1D473D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20%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CC"/>
          </w:tcPr>
          <w:p w14:paraId="0442B3CC" w14:textId="33F96C28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F85B46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67F6E461" w14:textId="77777777" w:rsidTr="00C51CBA">
        <w:trPr>
          <w:trHeight w:val="304"/>
        </w:trPr>
        <w:tc>
          <w:tcPr>
            <w:tcW w:w="3869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267F38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Quantitative analysis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5EB5246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D + AD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hideMark/>
          </w:tcPr>
          <w:p w14:paraId="6FC0137B" w14:textId="415F372C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51D8151" w14:textId="628A1455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31533E54" w14:textId="77777777" w:rsidTr="00C51CBA">
        <w:trPr>
          <w:trHeight w:val="304"/>
        </w:trPr>
        <w:tc>
          <w:tcPr>
            <w:tcW w:w="3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442EB" w14:textId="77777777" w:rsidR="007538C1" w:rsidRPr="005A3F02" w:rsidRDefault="007538C1" w:rsidP="007538C1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99CC"/>
            <w:vAlign w:val="center"/>
            <w:hideMark/>
          </w:tcPr>
          <w:p w14:paraId="09A7F782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SRM, SRE, RE, DSE,C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99CC"/>
            <w:hideMark/>
          </w:tcPr>
          <w:p w14:paraId="0BCEEA4E" w14:textId="7AB656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BFF6F08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3ED6CD03" w14:textId="77777777" w:rsidTr="00C51CBA">
        <w:trPr>
          <w:trHeight w:val="319"/>
        </w:trPr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8AEDBC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Quantitative findings 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including final presentation and emerging findings debrief session to HMRC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9CF419B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D+AD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14:paraId="0F1497E6" w14:textId="2796B218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854C8F" w14:textId="7C5E2592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7D71BB73" w14:textId="77777777" w:rsidTr="00C51CBA">
        <w:trPr>
          <w:trHeight w:val="318"/>
        </w:trPr>
        <w:tc>
          <w:tcPr>
            <w:tcW w:w="38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183B55E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99CC"/>
            <w:vAlign w:val="center"/>
          </w:tcPr>
          <w:p w14:paraId="44D1C9B7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SRM, SRE, RE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99CC"/>
          </w:tcPr>
          <w:p w14:paraId="3F3440E8" w14:textId="01AFFA92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2AACC70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37304456" w14:textId="77777777" w:rsidTr="00C51CBA">
        <w:trPr>
          <w:trHeight w:val="502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F313805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Qualitative research design and set up 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including sampling approach, design of topic guides and research materials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CC"/>
            <w:vAlign w:val="bottom"/>
          </w:tcPr>
          <w:p w14:paraId="6E3EDA6D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CC"/>
          </w:tcPr>
          <w:p w14:paraId="7C4E73CA" w14:textId="5D4BC8CA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9421519" w14:textId="65E84BC1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797C185A" w14:textId="77777777" w:rsidTr="00C51CBA">
        <w:trPr>
          <w:trHeight w:val="502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1BA726E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Recruitment of participants for qualitative stage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CC"/>
            <w:vAlign w:val="bottom"/>
          </w:tcPr>
          <w:p w14:paraId="78C4C1F8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CC"/>
          </w:tcPr>
          <w:p w14:paraId="2F524965" w14:textId="4EB202A6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2D67CBD" w14:textId="27DBCE18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170052E5" w14:textId="77777777" w:rsidTr="00C51CBA">
        <w:trPr>
          <w:trHeight w:val="502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8BF2FA8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Qualitative fieldwork including any financial incentive offered to interview participants (virtual)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bottom"/>
          </w:tcPr>
          <w:p w14:paraId="49940D48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</w:tcPr>
          <w:p w14:paraId="4FCE6769" w14:textId="4763A14D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620255" w14:textId="2348636E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3005DBEF" w14:textId="77777777" w:rsidTr="00C51CBA">
        <w:trPr>
          <w:trHeight w:val="231"/>
        </w:trPr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278D0C5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Qualitative analysis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bottom"/>
          </w:tcPr>
          <w:p w14:paraId="6FEDC42B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D, AD, SRM, SRE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BD4B4" w:themeFill="accent6" w:themeFillTint="66"/>
          </w:tcPr>
          <w:p w14:paraId="0F8BA514" w14:textId="494C7A34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B48B99E" w14:textId="4C1A02CC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0225156D" w14:textId="77777777" w:rsidTr="00C51CBA">
        <w:trPr>
          <w:trHeight w:val="231"/>
        </w:trPr>
        <w:tc>
          <w:tcPr>
            <w:tcW w:w="3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BD32B46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99FF"/>
            <w:vAlign w:val="bottom"/>
          </w:tcPr>
          <w:p w14:paraId="1F301943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RE+QS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99FF"/>
          </w:tcPr>
          <w:p w14:paraId="1345EA7F" w14:textId="0B68F23F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41C4BA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48A9FECB" w14:textId="77777777" w:rsidTr="00C51CBA">
        <w:trPr>
          <w:trHeight w:val="502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3B3A1D4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Anonymised transcripts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for 3 interviews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bottom"/>
          </w:tcPr>
          <w:p w14:paraId="7D543ACD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</w:tcPr>
          <w:p w14:paraId="2360B3D3" w14:textId="3AAD4A86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FDF681D" w14:textId="5FDDF481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06DB4DDF" w14:textId="77777777" w:rsidTr="00C51CBA">
        <w:trPr>
          <w:trHeight w:val="913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A09EEB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Qualitative findings including final presentation incorporating quantitative finds, and emerging findings debrief session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99FF"/>
            <w:vAlign w:val="center"/>
            <w:hideMark/>
          </w:tcPr>
          <w:p w14:paraId="78FD69CB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  <w:p w14:paraId="2CD09B71" w14:textId="77777777" w:rsidR="007538C1" w:rsidRPr="005A3F02" w:rsidRDefault="007538C1" w:rsidP="007538C1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  <w:p w14:paraId="59E7F9EB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  <w:p w14:paraId="336B8B3B" w14:textId="77777777" w:rsidR="007538C1" w:rsidRPr="005A3F02" w:rsidRDefault="007538C1" w:rsidP="007538C1">
            <w:pPr>
              <w:spacing w:after="0" w:line="240" w:lineRule="auto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99FF"/>
            <w:hideMark/>
          </w:tcPr>
          <w:p w14:paraId="3FC92EA0" w14:textId="12867FB2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FEE5FBA" w14:textId="6F0607AB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0CC1227E" w14:textId="77777777" w:rsidTr="00C51CBA">
        <w:trPr>
          <w:trHeight w:val="311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471BAF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Final presentation of results 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to HMRC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99FF"/>
            <w:vAlign w:val="center"/>
            <w:hideMark/>
          </w:tcPr>
          <w:p w14:paraId="10FDE0D8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99FF"/>
            <w:hideMark/>
          </w:tcPr>
          <w:p w14:paraId="76A770E4" w14:textId="6B97AFBE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420E369" w14:textId="07A8F04A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5069792F" w14:textId="77777777" w:rsidTr="00C51CBA">
        <w:trPr>
          <w:trHeight w:val="253"/>
        </w:trPr>
        <w:tc>
          <w:tcPr>
            <w:tcW w:w="386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54EC1A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Analysis and drafting of a final written report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, inclusive of corrections to draft reports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vAlign w:val="center"/>
            <w:hideMark/>
          </w:tcPr>
          <w:p w14:paraId="1CF2815B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D, AD, SRM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B8B7" w:themeFill="accent2" w:themeFillTint="66"/>
            <w:hideMark/>
          </w:tcPr>
          <w:p w14:paraId="1E5946B8" w14:textId="28C99A6C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8B0C73" w14:textId="49EDF1CE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02B3659D" w14:textId="77777777" w:rsidTr="00C51CBA">
        <w:trPr>
          <w:trHeight w:val="304"/>
        </w:trPr>
        <w:tc>
          <w:tcPr>
            <w:tcW w:w="386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DF01" w14:textId="77777777" w:rsidR="007538C1" w:rsidRPr="005A3F02" w:rsidRDefault="007538C1" w:rsidP="007538C1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C0099"/>
            <w:vAlign w:val="bottom"/>
            <w:hideMark/>
          </w:tcPr>
          <w:p w14:paraId="2E2A2EE3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SRE+RE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0099"/>
            <w:hideMark/>
          </w:tcPr>
          <w:p w14:paraId="23558851" w14:textId="0427D986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35B5AB4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7538C1" w:rsidRPr="005A3F02" w14:paraId="17916827" w14:textId="77777777" w:rsidTr="00C51CBA">
        <w:trPr>
          <w:trHeight w:val="304"/>
        </w:trPr>
        <w:tc>
          <w:tcPr>
            <w:tcW w:w="3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4DF0AF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Project Management</w:t>
            </w: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: including initial set-up meeting, regular updates, progress checks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4172957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D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hideMark/>
          </w:tcPr>
          <w:p w14:paraId="4799CF30" w14:textId="666998E3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25E528B" w14:textId="7EF4FA0C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0D9310D6" w14:textId="77777777" w:rsidTr="00C51CBA">
        <w:trPr>
          <w:trHeight w:val="304"/>
        </w:trPr>
        <w:tc>
          <w:tcPr>
            <w:tcW w:w="386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5568D9" w14:textId="77777777" w:rsidR="007538C1" w:rsidRPr="005A3F02" w:rsidRDefault="007538C1" w:rsidP="007538C1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7A42E04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color w:val="000000"/>
                <w:sz w:val="20"/>
                <w:szCs w:val="20"/>
              </w:rPr>
              <w:t>AD+SRM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hideMark/>
          </w:tcPr>
          <w:p w14:paraId="6086197B" w14:textId="37F6CBB4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38C6F35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76442EC8" w14:textId="77777777" w:rsidTr="00C51CBA">
        <w:trPr>
          <w:trHeight w:val="89"/>
        </w:trPr>
        <w:tc>
          <w:tcPr>
            <w:tcW w:w="386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98748" w14:textId="77777777" w:rsidR="007538C1" w:rsidRPr="005A3F02" w:rsidRDefault="007538C1" w:rsidP="007538C1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8C7AF12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sz w:val="20"/>
                <w:szCs w:val="20"/>
              </w:rPr>
              <w:t>SRE+RE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F941E2E" w14:textId="7C3BAAD3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0569FFA" w14:textId="7777777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8C1" w:rsidRPr="005A3F02" w14:paraId="7F4AE097" w14:textId="77777777" w:rsidTr="00C51CBA">
        <w:trPr>
          <w:trHeight w:val="424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0C39D40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Mailing of advance letter to SA sample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bottom"/>
          </w:tcPr>
          <w:p w14:paraId="5B747DFC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120F4E" w14:textId="07D83BCF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2E1E640" w14:textId="339AC1B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  <w:tr w:rsidR="007538C1" w:rsidRPr="005A3F02" w14:paraId="405109F1" w14:textId="77777777" w:rsidTr="00C51CBA">
        <w:trPr>
          <w:trHeight w:val="630"/>
        </w:trPr>
        <w:tc>
          <w:tcPr>
            <w:tcW w:w="3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96FBA9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A3F0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Translation of recruitment screener and topic guides into Welsh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vAlign w:val="bottom"/>
            <w:hideMark/>
          </w:tcPr>
          <w:p w14:paraId="19417783" w14:textId="77777777" w:rsidR="007538C1" w:rsidRPr="005A3F02" w:rsidRDefault="007538C1" w:rsidP="007538C1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 w:themeFill="accent6" w:themeFillTint="66"/>
            <w:hideMark/>
          </w:tcPr>
          <w:p w14:paraId="7F928C77" w14:textId="4854CD8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  <w:tc>
          <w:tcPr>
            <w:tcW w:w="1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8BF5C9E" w14:textId="34AD4E87" w:rsidR="007538C1" w:rsidRPr="005A3F02" w:rsidRDefault="007538C1" w:rsidP="007538C1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C902BC">
              <w:rPr>
                <w:highlight w:val="black"/>
              </w:rPr>
              <w:t>XXXXXXXX</w:t>
            </w:r>
          </w:p>
        </w:tc>
      </w:tr>
    </w:tbl>
    <w:p w14:paraId="7FF735A5" w14:textId="77777777" w:rsidR="00C94C5A" w:rsidRDefault="00C94C5A" w:rsidP="00C94C5A">
      <w:pPr>
        <w:rPr>
          <w:b/>
          <w:bCs/>
        </w:rPr>
      </w:pPr>
    </w:p>
    <w:p w14:paraId="7551933A" w14:textId="08F5A850" w:rsidR="009A7651" w:rsidRPr="009A7651" w:rsidRDefault="009A765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705D6EB8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934A32">
        <w:rPr>
          <w:rFonts w:ascii="Arial" w:eastAsia="Arial" w:hAnsi="Arial" w:cs="Arial"/>
          <w:b/>
          <w:sz w:val="24"/>
          <w:szCs w:val="24"/>
        </w:rPr>
        <w:t>£180,000.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15CA3AF8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Pr="00C32EE3">
        <w:rPr>
          <w:rFonts w:ascii="Arial" w:eastAsia="Arial" w:hAnsi="Arial" w:cs="Arial"/>
          <w:b/>
          <w:sz w:val="24"/>
          <w:szCs w:val="24"/>
        </w:rPr>
        <w:t>£</w:t>
      </w:r>
      <w:r w:rsidR="00C32EE3">
        <w:rPr>
          <w:rFonts w:ascii="Arial" w:eastAsia="Arial" w:hAnsi="Arial" w:cs="Arial"/>
          <w:b/>
          <w:sz w:val="24"/>
          <w:szCs w:val="24"/>
        </w:rPr>
        <w:t>180,000.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35188B3" w14:textId="77777777" w:rsidR="00934A32" w:rsidRPr="002E198A" w:rsidRDefault="00934A32" w:rsidP="00934A3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SAP Ariba Invoicing</w:t>
      </w:r>
    </w:p>
    <w:p w14:paraId="5116D3E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5025A6EC" w14:textId="77777777" w:rsidR="00934A32" w:rsidRPr="002E198A" w:rsidRDefault="00934A32" w:rsidP="00934A3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The Accounts Payable Team</w:t>
      </w:r>
    </w:p>
    <w:p w14:paraId="4F818593" w14:textId="77777777" w:rsidR="00934A32" w:rsidRDefault="00934A32" w:rsidP="00934A3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 xml:space="preserve">Payments.team@hmrc.gov.uk  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2145979F" w14:textId="77777777" w:rsidR="007538C1" w:rsidRDefault="007538C1">
      <w:pPr>
        <w:tabs>
          <w:tab w:val="left" w:pos="2257"/>
        </w:tabs>
        <w:spacing w:after="0" w:line="259" w:lineRule="auto"/>
        <w:rPr>
          <w:highlight w:val="black"/>
        </w:rPr>
      </w:pPr>
      <w:r w:rsidRPr="007538C1">
        <w:rPr>
          <w:highlight w:val="black"/>
        </w:rPr>
        <w:t>XXXXXXXX</w:t>
      </w:r>
      <w:r w:rsidRPr="007538C1">
        <w:rPr>
          <w:highlight w:val="black"/>
        </w:rPr>
        <w:t xml:space="preserve"> </w:t>
      </w:r>
    </w:p>
    <w:p w14:paraId="5116D3F4" w14:textId="4681DCF7" w:rsidR="00FC64D8" w:rsidRDefault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7F06C4B2" w14:textId="77777777" w:rsidR="007538C1" w:rsidRDefault="007538C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6A5B7843" w14:textId="0F918370" w:rsidR="007538C1" w:rsidRDefault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6E6E624A" w14:textId="3BA62738" w:rsidR="007538C1" w:rsidRDefault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703B6E93" w14:textId="3A009E0E" w:rsidR="007538C1" w:rsidRDefault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4BC4FDC" w14:textId="35E84B30" w:rsidR="007538C1" w:rsidRDefault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2B9937B2" w14:textId="77777777" w:rsidR="007538C1" w:rsidRDefault="007538C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50DDCB65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67D0B070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C0DB538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4EDFAD6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lastRenderedPageBreak/>
        <w:t>XXXXXXXX</w:t>
      </w:r>
    </w:p>
    <w:p w14:paraId="5116D40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A" w14:textId="38C2F685" w:rsidR="00FC64D8" w:rsidRDefault="00C32EE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Not applicable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116D40E" w14:textId="62B14B5B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Quarterly on the first Working Day of each quarter</w:t>
      </w:r>
    </w:p>
    <w:p w14:paraId="46A4D5E6" w14:textId="77777777" w:rsidR="00C32EE3" w:rsidRDefault="00C32E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1ACB861D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0CE4D4D7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1C5E877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6073E516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5116D414" w14:textId="1770076E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58600A9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60D444AF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A5BDFFD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1ACD4C3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3FD9C3F4" w14:textId="1E397D09" w:rsidR="0080739A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14BBD54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31AB2ABD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0E936BBB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8989AF5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1E7E9106" w14:textId="5D66C6AA" w:rsidR="0080739A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2F1A36F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B17AB12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660AB1E5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3578EA9" w14:textId="77777777" w:rsidR="007538C1" w:rsidRDefault="007538C1" w:rsidP="007538C1">
      <w:pPr>
        <w:tabs>
          <w:tab w:val="left" w:pos="2257"/>
        </w:tabs>
        <w:spacing w:after="0" w:line="259" w:lineRule="auto"/>
      </w:pPr>
      <w:r w:rsidRPr="007538C1">
        <w:rPr>
          <w:highlight w:val="black"/>
        </w:rPr>
        <w:t>XXXXXXXX</w:t>
      </w:r>
    </w:p>
    <w:p w14:paraId="4AE04053" w14:textId="77777777" w:rsidR="0080739A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B0C90CC" w14:textId="77777777" w:rsidR="0080739A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6F65C0D" w14:textId="4D895EDF" w:rsidR="00F61E03" w:rsidRPr="00F61E03" w:rsidRDefault="00F61E0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61E03">
        <w:rPr>
          <w:rFonts w:ascii="Arial" w:eastAsia="Arial" w:hAnsi="Arial" w:cs="Arial"/>
          <w:sz w:val="24"/>
          <w:szCs w:val="24"/>
        </w:rPr>
        <w:t>Market Location</w:t>
      </w:r>
    </w:p>
    <w:p w14:paraId="236B5986" w14:textId="1CE6A28A" w:rsidR="0080739A" w:rsidRPr="00F61E03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61E03">
        <w:rPr>
          <w:rFonts w:ascii="Arial" w:eastAsia="Arial" w:hAnsi="Arial" w:cs="Arial"/>
          <w:sz w:val="24"/>
          <w:szCs w:val="24"/>
        </w:rPr>
        <w:t>REaD</w:t>
      </w:r>
    </w:p>
    <w:p w14:paraId="22884AED" w14:textId="10418F66" w:rsidR="0080739A" w:rsidRPr="00F61E03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61E03">
        <w:rPr>
          <w:rFonts w:ascii="Arial" w:eastAsia="Arial" w:hAnsi="Arial" w:cs="Arial"/>
          <w:sz w:val="24"/>
          <w:szCs w:val="24"/>
        </w:rPr>
        <w:t>Ciconi</w:t>
      </w:r>
      <w:r w:rsidR="00F61E03" w:rsidRPr="00F61E03">
        <w:rPr>
          <w:rFonts w:ascii="Arial" w:eastAsia="Arial" w:hAnsi="Arial" w:cs="Arial"/>
          <w:sz w:val="24"/>
          <w:szCs w:val="24"/>
        </w:rPr>
        <w:t xml:space="preserve"> Ltd</w:t>
      </w:r>
    </w:p>
    <w:p w14:paraId="40BDA8A5" w14:textId="03D7CF3B" w:rsidR="0080739A" w:rsidRPr="00F61E03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61E03">
        <w:rPr>
          <w:rFonts w:ascii="Arial" w:eastAsia="Arial" w:hAnsi="Arial" w:cs="Arial"/>
          <w:sz w:val="24"/>
          <w:szCs w:val="24"/>
        </w:rPr>
        <w:t>Mojo</w:t>
      </w:r>
      <w:r w:rsidR="00F61E03" w:rsidRPr="00F61E03">
        <w:rPr>
          <w:rFonts w:ascii="Arial" w:eastAsia="Arial" w:hAnsi="Arial" w:cs="Arial"/>
          <w:sz w:val="24"/>
          <w:szCs w:val="24"/>
        </w:rPr>
        <w:t xml:space="preserve"> Fieldwork Ltd</w:t>
      </w:r>
    </w:p>
    <w:p w14:paraId="30A3702C" w14:textId="34CDCCA3" w:rsidR="0080739A" w:rsidRPr="00F61E03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61E03">
        <w:rPr>
          <w:rFonts w:ascii="Arial" w:eastAsia="Arial" w:hAnsi="Arial" w:cs="Arial"/>
          <w:sz w:val="24"/>
          <w:szCs w:val="24"/>
        </w:rPr>
        <w:t>Take Note</w:t>
      </w:r>
      <w:r w:rsidR="00F61E03" w:rsidRPr="00F61E03">
        <w:rPr>
          <w:rFonts w:ascii="Arial" w:eastAsia="Arial" w:hAnsi="Arial" w:cs="Arial"/>
          <w:sz w:val="24"/>
          <w:szCs w:val="24"/>
        </w:rPr>
        <w:t xml:space="preserve"> Ltd</w:t>
      </w:r>
    </w:p>
    <w:p w14:paraId="322CB770" w14:textId="54ECD650" w:rsidR="0080739A" w:rsidRDefault="0080739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F61E03">
        <w:rPr>
          <w:rFonts w:ascii="Arial" w:eastAsia="Arial" w:hAnsi="Arial" w:cs="Arial"/>
          <w:sz w:val="24"/>
          <w:szCs w:val="24"/>
        </w:rPr>
        <w:t>Empower</w:t>
      </w:r>
      <w:r w:rsidR="00F61E03" w:rsidRPr="00F61E03">
        <w:rPr>
          <w:rFonts w:ascii="Arial" w:eastAsia="Arial" w:hAnsi="Arial" w:cs="Arial"/>
          <w:sz w:val="24"/>
          <w:szCs w:val="24"/>
        </w:rPr>
        <w:t xml:space="preserve"> Translate (Global) Ltd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116D41D" w14:textId="1FCD828A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0F26B22" w14:textId="77777777" w:rsidR="00E815EB" w:rsidRPr="00E815EB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</w:rPr>
      </w:pPr>
      <w:r w:rsidRPr="00E815EB">
        <w:rPr>
          <w:rFonts w:ascii="Arial" w:hAnsi="Arial" w:cs="Arial"/>
          <w:b/>
          <w:bCs/>
          <w:sz w:val="24"/>
        </w:rPr>
        <w:t>CVs of project team</w:t>
      </w:r>
    </w:p>
    <w:p w14:paraId="1F04DBFC" w14:textId="77777777" w:rsidR="00E815EB" w:rsidRPr="00E815EB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</w:rPr>
      </w:pPr>
      <w:r w:rsidRPr="00E815EB">
        <w:rPr>
          <w:rFonts w:ascii="Arial" w:hAnsi="Arial" w:cs="Arial"/>
          <w:sz w:val="24"/>
        </w:rPr>
        <w:t>FOIA 2000: Part II Section 40: Personal information</w:t>
      </w:r>
    </w:p>
    <w:p w14:paraId="2A15B336" w14:textId="7CBB762F" w:rsidR="00E815EB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</w:rPr>
      </w:pPr>
      <w:r w:rsidRPr="006631B7">
        <w:rPr>
          <w:rFonts w:ascii="Arial" w:hAnsi="Arial" w:cs="Arial"/>
          <w:sz w:val="24"/>
        </w:rPr>
        <w:t>CVs contain details of previous employment and educational qualifications.</w:t>
      </w:r>
    </w:p>
    <w:p w14:paraId="3EB1DB0A" w14:textId="482CF31D" w:rsidR="00E815EB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</w:rPr>
      </w:pPr>
    </w:p>
    <w:p w14:paraId="30C9B204" w14:textId="77777777" w:rsidR="00E815EB" w:rsidRPr="00E815EB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</w:rPr>
      </w:pPr>
      <w:r w:rsidRPr="00E815EB">
        <w:rPr>
          <w:rFonts w:ascii="Arial" w:hAnsi="Arial" w:cs="Arial"/>
          <w:b/>
          <w:bCs/>
          <w:sz w:val="24"/>
        </w:rPr>
        <w:lastRenderedPageBreak/>
        <w:t>Pricing schedule day rates</w:t>
      </w:r>
    </w:p>
    <w:p w14:paraId="44BF0C82" w14:textId="77777777" w:rsidR="00E815EB" w:rsidRPr="006631B7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</w:rPr>
      </w:pPr>
      <w:r w:rsidRPr="006631B7">
        <w:rPr>
          <w:rFonts w:ascii="Arial" w:hAnsi="Arial" w:cs="Arial"/>
          <w:sz w:val="24"/>
        </w:rPr>
        <w:t>FOIA 2000: Part II Section 43: Commercial interest</w:t>
      </w:r>
    </w:p>
    <w:p w14:paraId="7F776943" w14:textId="704FB4E2" w:rsidR="00E815EB" w:rsidRPr="00E815EB" w:rsidRDefault="00E815EB" w:rsidP="00E815E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</w:rPr>
      </w:pPr>
      <w:r w:rsidRPr="006631B7">
        <w:rPr>
          <w:rFonts w:ascii="Arial" w:hAnsi="Arial" w:cs="Arial"/>
          <w:sz w:val="24"/>
        </w:rPr>
        <w:t xml:space="preserve">Our day rates are commercially sensitive and could potentially be used by our competitors to obtain an advantage in future research bids for </w:t>
      </w:r>
      <w:r>
        <w:rPr>
          <w:rFonts w:ascii="Arial" w:hAnsi="Arial" w:cs="Arial"/>
          <w:sz w:val="24"/>
        </w:rPr>
        <w:t>HMRC</w:t>
      </w:r>
      <w:r w:rsidRPr="006631B7">
        <w:rPr>
          <w:rFonts w:ascii="Arial" w:hAnsi="Arial" w:cs="Arial"/>
          <w:sz w:val="24"/>
        </w:rPr>
        <w:t xml:space="preserve"> and other clients.</w:t>
      </w:r>
    </w:p>
    <w:p w14:paraId="2AB631EB" w14:textId="77777777" w:rsidR="00E815EB" w:rsidRDefault="00E815E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02F2C84" w14:textId="77777777" w:rsidR="00C32EE3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4" w14:textId="02AEF598" w:rsidR="00FC64D8" w:rsidRDefault="00916670" w:rsidP="00C32EE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0D107BEC" w14:textId="77777777" w:rsidR="00C32EE3" w:rsidRDefault="00C32EE3" w:rsidP="00C32EE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0AD0F532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77777777" w:rsidR="00FC64D8" w:rsidRDefault="00FC64D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D80E" w14:textId="77777777" w:rsidR="00861D37" w:rsidRDefault="00861D37">
      <w:pPr>
        <w:spacing w:after="0" w:line="240" w:lineRule="auto"/>
      </w:pPr>
      <w:r>
        <w:separator/>
      </w:r>
    </w:p>
  </w:endnote>
  <w:endnote w:type="continuationSeparator" w:id="0">
    <w:p w14:paraId="68DF192C" w14:textId="77777777" w:rsidR="00861D37" w:rsidRDefault="00861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D338" w14:textId="77777777" w:rsidR="00407BAF" w:rsidRDefault="00407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785B" w14:textId="77777777" w:rsidR="00861D37" w:rsidRDefault="00861D37">
      <w:pPr>
        <w:spacing w:after="0" w:line="240" w:lineRule="auto"/>
      </w:pPr>
      <w:r>
        <w:separator/>
      </w:r>
    </w:p>
  </w:footnote>
  <w:footnote w:type="continuationSeparator" w:id="0">
    <w:p w14:paraId="0524EFF3" w14:textId="77777777" w:rsidR="00861D37" w:rsidRDefault="00861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331F0" w14:textId="77777777" w:rsidR="00407BAF" w:rsidRDefault="00407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7E52"/>
    <w:multiLevelType w:val="hybridMultilevel"/>
    <w:tmpl w:val="E700A868"/>
    <w:lvl w:ilvl="0" w:tplc="82D0D54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5F"/>
    <w:multiLevelType w:val="hybridMultilevel"/>
    <w:tmpl w:val="EC3EC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53A8D"/>
    <w:multiLevelType w:val="hybridMultilevel"/>
    <w:tmpl w:val="D76249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A4368"/>
    <w:multiLevelType w:val="hybridMultilevel"/>
    <w:tmpl w:val="2E0C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368"/>
    <w:multiLevelType w:val="hybridMultilevel"/>
    <w:tmpl w:val="8580F8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457A7"/>
    <w:multiLevelType w:val="hybridMultilevel"/>
    <w:tmpl w:val="6FCC6E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D036934"/>
    <w:multiLevelType w:val="hybridMultilevel"/>
    <w:tmpl w:val="0C1C0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9BA29A2"/>
    <w:multiLevelType w:val="hybridMultilevel"/>
    <w:tmpl w:val="C600A2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D6A0E"/>
    <w:multiLevelType w:val="hybridMultilevel"/>
    <w:tmpl w:val="EC3EC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936E4"/>
    <w:multiLevelType w:val="multilevel"/>
    <w:tmpl w:val="094E61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4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57CF9"/>
    <w:rsid w:val="00074BC5"/>
    <w:rsid w:val="00094F86"/>
    <w:rsid w:val="000D31D2"/>
    <w:rsid w:val="00124C96"/>
    <w:rsid w:val="00131A78"/>
    <w:rsid w:val="00144736"/>
    <w:rsid w:val="00145233"/>
    <w:rsid w:val="00154F9A"/>
    <w:rsid w:val="001676B6"/>
    <w:rsid w:val="0018602B"/>
    <w:rsid w:val="001F1A7F"/>
    <w:rsid w:val="00245F05"/>
    <w:rsid w:val="002820B4"/>
    <w:rsid w:val="00295CA0"/>
    <w:rsid w:val="003130E9"/>
    <w:rsid w:val="00331296"/>
    <w:rsid w:val="003C60AE"/>
    <w:rsid w:val="00407BAF"/>
    <w:rsid w:val="004137B9"/>
    <w:rsid w:val="0044269A"/>
    <w:rsid w:val="004809A8"/>
    <w:rsid w:val="00522556"/>
    <w:rsid w:val="005531AA"/>
    <w:rsid w:val="005B3337"/>
    <w:rsid w:val="005E2EF9"/>
    <w:rsid w:val="00670B3B"/>
    <w:rsid w:val="00687112"/>
    <w:rsid w:val="006C7F72"/>
    <w:rsid w:val="00704BA7"/>
    <w:rsid w:val="007538C1"/>
    <w:rsid w:val="007E4FF4"/>
    <w:rsid w:val="007E7F31"/>
    <w:rsid w:val="0080739A"/>
    <w:rsid w:val="00821664"/>
    <w:rsid w:val="00861D37"/>
    <w:rsid w:val="008808E1"/>
    <w:rsid w:val="00882E4B"/>
    <w:rsid w:val="008E2C43"/>
    <w:rsid w:val="00916670"/>
    <w:rsid w:val="0093135E"/>
    <w:rsid w:val="00934A32"/>
    <w:rsid w:val="009833F7"/>
    <w:rsid w:val="009A7651"/>
    <w:rsid w:val="009D33B0"/>
    <w:rsid w:val="009F350F"/>
    <w:rsid w:val="00A170A9"/>
    <w:rsid w:val="00A47E87"/>
    <w:rsid w:val="00A53789"/>
    <w:rsid w:val="00A72625"/>
    <w:rsid w:val="00A934B1"/>
    <w:rsid w:val="00A965C0"/>
    <w:rsid w:val="00AA4CAE"/>
    <w:rsid w:val="00AB1CD6"/>
    <w:rsid w:val="00AC54D9"/>
    <w:rsid w:val="00B84AAB"/>
    <w:rsid w:val="00B9012E"/>
    <w:rsid w:val="00BC6A48"/>
    <w:rsid w:val="00BE0E4A"/>
    <w:rsid w:val="00C1081B"/>
    <w:rsid w:val="00C3045B"/>
    <w:rsid w:val="00C32EE3"/>
    <w:rsid w:val="00C4325D"/>
    <w:rsid w:val="00C94C5A"/>
    <w:rsid w:val="00CB79A0"/>
    <w:rsid w:val="00D27D41"/>
    <w:rsid w:val="00D37B05"/>
    <w:rsid w:val="00D94452"/>
    <w:rsid w:val="00E545DD"/>
    <w:rsid w:val="00E815EB"/>
    <w:rsid w:val="00E81E2D"/>
    <w:rsid w:val="00F0467E"/>
    <w:rsid w:val="00F279FF"/>
    <w:rsid w:val="00F3427E"/>
    <w:rsid w:val="00F61E03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934A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A32"/>
    <w:rPr>
      <w:color w:val="605E5C"/>
      <w:shd w:val="clear" w:color="auto" w:fill="E1DFDD"/>
    </w:rPr>
  </w:style>
  <w:style w:type="paragraph" w:customStyle="1" w:styleId="TableResponse">
    <w:name w:val="Table Response"/>
    <w:basedOn w:val="Normal"/>
    <w:qFormat/>
    <w:rsid w:val="00E815EB"/>
    <w:pPr>
      <w:framePr w:hSpace="180" w:wrap="around" w:vAnchor="text" w:hAnchor="margin" w:xAlign="center" w:y="101"/>
      <w:spacing w:after="0" w:line="240" w:lineRule="auto"/>
      <w:ind w:left="31"/>
    </w:pPr>
    <w:rPr>
      <w:rFonts w:ascii="Verdana" w:eastAsiaTheme="minorHAnsi" w:hAnsi="Verdana" w:cstheme="minorBidi"/>
      <w:sz w:val="20"/>
      <w:szCs w:val="20"/>
      <w:lang w:eastAsia="en-US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qFormat/>
    <w:rsid w:val="007E7F3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067C5BE76894D8D7ED9D65FB77ABC" ma:contentTypeVersion="9" ma:contentTypeDescription="Create a new document." ma:contentTypeScope="" ma:versionID="6ae7ded7e6ca339317b03c457b9c6d72">
  <xsd:schema xmlns:xsd="http://www.w3.org/2001/XMLSchema" xmlns:xs="http://www.w3.org/2001/XMLSchema" xmlns:p="http://schemas.microsoft.com/office/2006/metadata/properties" xmlns:ns3="1c354cfc-df7c-49ec-8c77-4a115b6acd0c" xmlns:ns4="70cca03d-831b-46d2-b953-6cf23e304c9a" targetNamespace="http://schemas.microsoft.com/office/2006/metadata/properties" ma:root="true" ma:fieldsID="53404a262a6d332c1c26a2891871d864" ns3:_="" ns4:_="">
    <xsd:import namespace="1c354cfc-df7c-49ec-8c77-4a115b6acd0c"/>
    <xsd:import namespace="70cca03d-831b-46d2-b953-6cf23e304c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54cfc-df7c-49ec-8c77-4a115b6acd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ca03d-831b-46d2-b953-6cf23e304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6579A6-50AA-43EE-8B62-49E57C2BE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354cfc-df7c-49ec-8c77-4a115b6acd0c"/>
    <ds:schemaRef ds:uri="70cca03d-831b-46d2-b953-6cf23e304c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4F068-6B4F-4BBC-AAA7-5785072408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8C1D5-980B-427E-9A90-11B149365AA5}">
  <ds:schemaRefs>
    <ds:schemaRef ds:uri="http://purl.org/dc/elements/1.1/"/>
    <ds:schemaRef ds:uri="http://schemas.microsoft.com/office/2006/metadata/properties"/>
    <ds:schemaRef ds:uri="http://purl.org/dc/terms/"/>
    <ds:schemaRef ds:uri="70cca03d-831b-46d2-b953-6cf23e304c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c354cfc-df7c-49ec-8c77-4a115b6acd0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Warren</dc:creator>
  <cp:lastModifiedBy>Bradley, Fintan (Commercial)</cp:lastModifiedBy>
  <cp:revision>2</cp:revision>
  <dcterms:created xsi:type="dcterms:W3CDTF">2022-11-03T12:39:00Z</dcterms:created>
  <dcterms:modified xsi:type="dcterms:W3CDTF">2022-11-03T12:39:00Z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0x010100703067C5BE76894D8D7ED9D65FB77ABC</vt:lpwstr>
  </property>
</Properties>
</file>